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4B0" w:rsidRPr="007B7CD1" w:rsidRDefault="006A44B0" w:rsidP="006A44B0">
      <w:pPr>
        <w:spacing w:after="0" w:line="276" w:lineRule="auto"/>
        <w:ind w:left="-426" w:right="-448"/>
        <w:jc w:val="both"/>
        <w:rPr>
          <w:rFonts w:ascii="Times New Roman" w:hAnsi="Times New Roman" w:cs="Times New Roman"/>
          <w:sz w:val="24"/>
          <w:szCs w:val="24"/>
          <w:lang w:val="fr-FR"/>
        </w:rPr>
      </w:pPr>
      <w:bookmarkStart w:id="0" w:name="_Hlk205303747"/>
      <w:bookmarkStart w:id="1" w:name="_GoBack"/>
      <w:bookmarkEnd w:id="1"/>
      <w:r w:rsidRPr="007B7CD1">
        <w:rPr>
          <w:rFonts w:ascii="Times New Roman" w:hAnsi="Times New Roman" w:cs="Times New Roman"/>
          <w:noProof/>
          <w:sz w:val="24"/>
          <w:szCs w:val="24"/>
          <w:lang w:val="fr-FR"/>
        </w:rPr>
        <w:drawing>
          <wp:inline distT="0" distB="0" distL="0" distR="0" wp14:anchorId="3A5F7D08" wp14:editId="7C4C6E19">
            <wp:extent cx="6644640" cy="13766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76056" cy="1383131"/>
                    </a:xfrm>
                    <a:prstGeom prst="rect">
                      <a:avLst/>
                    </a:prstGeom>
                  </pic:spPr>
                </pic:pic>
              </a:graphicData>
            </a:graphic>
          </wp:inline>
        </w:drawing>
      </w:r>
    </w:p>
    <w:p w:rsidR="006A44B0" w:rsidRPr="007B7CD1" w:rsidRDefault="006A44B0" w:rsidP="006A44B0">
      <w:pPr>
        <w:spacing w:after="0" w:line="276" w:lineRule="auto"/>
        <w:jc w:val="center"/>
        <w:rPr>
          <w:rFonts w:ascii="Times New Roman" w:hAnsi="Times New Roman" w:cs="Times New Roman"/>
          <w:b/>
          <w:bCs/>
          <w:sz w:val="24"/>
          <w:szCs w:val="24"/>
          <w:lang w:val="fr-FR"/>
        </w:rPr>
      </w:pPr>
    </w:p>
    <w:p w:rsidR="00A60C62" w:rsidRPr="007B7CD1" w:rsidRDefault="00A60C62" w:rsidP="00A60C62">
      <w:pPr>
        <w:spacing w:after="0" w:line="276" w:lineRule="auto"/>
        <w:jc w:val="center"/>
        <w:rPr>
          <w:rFonts w:ascii="Times New Roman" w:hAnsi="Times New Roman" w:cs="Times New Roman"/>
          <w:b/>
          <w:sz w:val="28"/>
          <w:szCs w:val="24"/>
          <w:lang w:val="fr-FR"/>
        </w:rPr>
      </w:pPr>
      <w:r w:rsidRPr="007B7CD1">
        <w:rPr>
          <w:rFonts w:ascii="Times New Roman" w:hAnsi="Times New Roman" w:cs="Times New Roman"/>
          <w:b/>
          <w:sz w:val="28"/>
          <w:szCs w:val="24"/>
          <w:lang w:val="fr-FR"/>
        </w:rPr>
        <w:t>QUESTIONNAIRE POUR LE XXe CONGRÈS DE LA CONFÉRENCE DES COURS CONSTITUTIONNELLES EUROPÉENNES (CCC</w:t>
      </w:r>
      <w:r w:rsidR="00D158E4" w:rsidRPr="007B7CD1">
        <w:rPr>
          <w:rFonts w:ascii="Times New Roman" w:hAnsi="Times New Roman" w:cs="Times New Roman"/>
          <w:b/>
          <w:sz w:val="28"/>
          <w:szCs w:val="24"/>
          <w:lang w:val="fr-FR"/>
        </w:rPr>
        <w:t>E</w:t>
      </w:r>
      <w:r w:rsidRPr="007B7CD1">
        <w:rPr>
          <w:rFonts w:ascii="Times New Roman" w:hAnsi="Times New Roman" w:cs="Times New Roman"/>
          <w:b/>
          <w:sz w:val="28"/>
          <w:szCs w:val="24"/>
          <w:lang w:val="fr-FR"/>
        </w:rPr>
        <w:t>), 2027</w:t>
      </w:r>
    </w:p>
    <w:p w:rsidR="00A60C62" w:rsidRPr="007B7CD1" w:rsidRDefault="00A60C62" w:rsidP="00A60C62">
      <w:pPr>
        <w:spacing w:after="0" w:line="276" w:lineRule="auto"/>
        <w:jc w:val="center"/>
        <w:rPr>
          <w:rFonts w:ascii="Times New Roman" w:hAnsi="Times New Roman" w:cs="Times New Roman"/>
          <w:b/>
          <w:sz w:val="28"/>
          <w:szCs w:val="24"/>
          <w:lang w:val="fr-FR"/>
        </w:rPr>
      </w:pPr>
    </w:p>
    <w:p w:rsidR="006A44B0" w:rsidRPr="007B7CD1" w:rsidRDefault="00A60C62" w:rsidP="00A60C62">
      <w:pPr>
        <w:spacing w:after="0" w:line="276" w:lineRule="auto"/>
        <w:jc w:val="center"/>
        <w:rPr>
          <w:rFonts w:ascii="Times New Roman" w:hAnsi="Times New Roman" w:cs="Times New Roman"/>
          <w:i/>
          <w:sz w:val="28"/>
          <w:szCs w:val="24"/>
          <w:lang w:val="fr-FR"/>
        </w:rPr>
      </w:pPr>
      <w:r w:rsidRPr="007B7CD1">
        <w:rPr>
          <w:rFonts w:ascii="Times New Roman" w:hAnsi="Times New Roman" w:cs="Times New Roman"/>
          <w:i/>
          <w:sz w:val="28"/>
          <w:szCs w:val="24"/>
          <w:lang w:val="fr-FR"/>
        </w:rPr>
        <w:t>Conformément à la Résolution III adoptée par le Cercle des Présidents lors de sa réunion du 28 février 2025 à Tirana, le XXe Congrès de la Conférence des Cours constitutionnelles européennes, qui se tiendra à Tirana du 3 au 5 mai 2027, aura pour thème :</w:t>
      </w:r>
    </w:p>
    <w:p w:rsidR="00A60C62" w:rsidRPr="007B7CD1" w:rsidRDefault="00A60C62" w:rsidP="006A44B0">
      <w:pPr>
        <w:spacing w:after="0" w:line="276" w:lineRule="auto"/>
        <w:jc w:val="center"/>
        <w:rPr>
          <w:rFonts w:ascii="Times New Roman" w:hAnsi="Times New Roman" w:cs="Times New Roman"/>
          <w:b/>
          <w:sz w:val="28"/>
          <w:szCs w:val="24"/>
          <w:lang w:val="fr-FR"/>
        </w:rPr>
      </w:pPr>
    </w:p>
    <w:p w:rsidR="006A44B0" w:rsidRPr="007B7CD1" w:rsidRDefault="00A60C62" w:rsidP="006A44B0">
      <w:pPr>
        <w:spacing w:after="0" w:line="276" w:lineRule="auto"/>
        <w:jc w:val="center"/>
        <w:rPr>
          <w:rFonts w:ascii="Times New Roman" w:hAnsi="Times New Roman" w:cs="Times New Roman"/>
          <w:b/>
          <w:sz w:val="28"/>
          <w:szCs w:val="24"/>
          <w:lang w:val="fr-FR"/>
        </w:rPr>
      </w:pPr>
      <w:r w:rsidRPr="007B7CD1">
        <w:rPr>
          <w:rFonts w:ascii="Times New Roman" w:hAnsi="Times New Roman" w:cs="Times New Roman"/>
          <w:b/>
          <w:sz w:val="28"/>
          <w:szCs w:val="24"/>
          <w:lang w:val="fr-FR"/>
        </w:rPr>
        <w:t>LIBERTÉ D'EXPRESSION – LES FAUSSES NOUVELLES</w:t>
      </w:r>
      <w:r w:rsidR="006A1B0F" w:rsidRPr="007B7CD1">
        <w:rPr>
          <w:rFonts w:ascii="Times New Roman" w:hAnsi="Times New Roman" w:cs="Times New Roman"/>
          <w:b/>
          <w:sz w:val="28"/>
          <w:szCs w:val="24"/>
          <w:lang w:val="fr-FR"/>
        </w:rPr>
        <w:t xml:space="preserve"> </w:t>
      </w:r>
      <w:r w:rsidRPr="007B7CD1">
        <w:rPr>
          <w:rFonts w:ascii="Times New Roman" w:hAnsi="Times New Roman" w:cs="Times New Roman"/>
          <w:b/>
          <w:sz w:val="28"/>
          <w:szCs w:val="24"/>
          <w:lang w:val="fr-FR"/>
        </w:rPr>
        <w:t>COMME MENACE POUR LA DÉMOCRATIE</w:t>
      </w:r>
    </w:p>
    <w:p w:rsidR="006A44B0" w:rsidRPr="007B7CD1" w:rsidRDefault="006A44B0" w:rsidP="006A44B0">
      <w:pPr>
        <w:spacing w:after="0" w:line="276" w:lineRule="auto"/>
        <w:jc w:val="both"/>
        <w:rPr>
          <w:rFonts w:ascii="Times New Roman" w:hAnsi="Times New Roman" w:cs="Times New Roman"/>
          <w:sz w:val="24"/>
          <w:szCs w:val="24"/>
          <w:lang w:val="fr-FR"/>
        </w:rPr>
      </w:pPr>
    </w:p>
    <w:p w:rsidR="006B1C64" w:rsidRPr="007B7CD1" w:rsidRDefault="00A60C62" w:rsidP="00D97847">
      <w:pPr>
        <w:tabs>
          <w:tab w:val="left" w:pos="1080"/>
        </w:tabs>
        <w:spacing w:after="0" w:line="276" w:lineRule="auto"/>
        <w:ind w:left="1080" w:hanging="1080"/>
        <w:jc w:val="both"/>
        <w:outlineLvl w:val="1"/>
        <w:rPr>
          <w:rFonts w:ascii="Times New Roman" w:eastAsia="Times New Roman" w:hAnsi="Times New Roman" w:cs="Times New Roman"/>
          <w:b/>
          <w:bCs/>
          <w:sz w:val="24"/>
          <w:szCs w:val="24"/>
          <w:lang w:val="fr-FR"/>
        </w:rPr>
      </w:pPr>
      <w:r w:rsidRPr="007B7CD1">
        <w:rPr>
          <w:rFonts w:ascii="Times New Roman" w:eastAsia="Times New Roman" w:hAnsi="Times New Roman" w:cs="Times New Roman"/>
          <w:b/>
          <w:bCs/>
          <w:sz w:val="24"/>
          <w:szCs w:val="24"/>
          <w:lang w:val="fr-FR"/>
        </w:rPr>
        <w:t xml:space="preserve">Section 1 : </w:t>
      </w:r>
      <w:r w:rsidR="006B1C64" w:rsidRPr="007B7CD1">
        <w:rPr>
          <w:rFonts w:ascii="Times New Roman" w:eastAsia="Times New Roman" w:hAnsi="Times New Roman" w:cs="Times New Roman"/>
          <w:b/>
          <w:bCs/>
          <w:sz w:val="24"/>
          <w:szCs w:val="24"/>
          <w:lang w:val="fr-FR"/>
        </w:rPr>
        <w:t xml:space="preserve">Droit à la liberté d'expression et d'information. </w:t>
      </w:r>
      <w:r w:rsidR="00D97847" w:rsidRPr="007B7CD1">
        <w:rPr>
          <w:rFonts w:ascii="Times New Roman" w:eastAsia="Times New Roman" w:hAnsi="Times New Roman" w:cs="Times New Roman"/>
          <w:b/>
          <w:bCs/>
          <w:sz w:val="24"/>
          <w:szCs w:val="24"/>
          <w:lang w:val="fr-FR"/>
        </w:rPr>
        <w:t>Ingérence dans</w:t>
      </w:r>
      <w:r w:rsidR="006B1C64" w:rsidRPr="007B7CD1">
        <w:rPr>
          <w:rFonts w:ascii="Times New Roman" w:eastAsia="Times New Roman" w:hAnsi="Times New Roman" w:cs="Times New Roman"/>
          <w:b/>
          <w:bCs/>
          <w:sz w:val="24"/>
          <w:szCs w:val="24"/>
          <w:lang w:val="fr-FR"/>
        </w:rPr>
        <w:t xml:space="preserve"> la dignité humaine et aux droits de l'homme – dispositions constitutionnelles et limites jurisprudentielles</w:t>
      </w:r>
    </w:p>
    <w:p w:rsidR="006A44B0" w:rsidRPr="007B7CD1" w:rsidRDefault="006A44B0" w:rsidP="006A44B0">
      <w:pPr>
        <w:spacing w:after="0" w:line="276" w:lineRule="auto"/>
        <w:jc w:val="both"/>
        <w:outlineLvl w:val="1"/>
        <w:rPr>
          <w:rFonts w:ascii="Times New Roman" w:eastAsia="Times New Roman" w:hAnsi="Times New Roman" w:cs="Times New Roman"/>
          <w:b/>
          <w:bCs/>
          <w:sz w:val="24"/>
          <w:szCs w:val="24"/>
          <w:lang w:val="fr-FR"/>
        </w:rPr>
      </w:pPr>
    </w:p>
    <w:p w:rsidR="006A44B0" w:rsidRPr="007B7CD1" w:rsidRDefault="00A417F7" w:rsidP="006A44B0">
      <w:pPr>
        <w:numPr>
          <w:ilvl w:val="0"/>
          <w:numId w:val="1"/>
        </w:numPr>
        <w:spacing w:after="0" w:line="276" w:lineRule="auto"/>
        <w:jc w:val="both"/>
        <w:rPr>
          <w:rFonts w:ascii="Times New Roman" w:eastAsia="Times New Roman" w:hAnsi="Times New Roman" w:cs="Times New Roman"/>
          <w:sz w:val="24"/>
          <w:szCs w:val="24"/>
          <w:lang w:val="fr-FR"/>
        </w:rPr>
      </w:pPr>
      <w:r w:rsidRPr="007B7CD1">
        <w:rPr>
          <w:rFonts w:ascii="Times New Roman" w:hAnsi="Times New Roman" w:cs="Times New Roman"/>
          <w:sz w:val="24"/>
          <w:szCs w:val="24"/>
          <w:lang w:val="fr-FR"/>
        </w:rPr>
        <w:t>Comment définissez-vous le droit à la liberté d'expression dans vos textes juridiques et votre jurisprudence ? Avez-vous, à cet effet, fait référence à la jurisprudence d'autres pays ou aux principes et normes internationaux relatifs aux droits de l'homme ?</w:t>
      </w:r>
      <w:r w:rsidR="006A44B0" w:rsidRPr="007B7CD1">
        <w:rPr>
          <w:rFonts w:ascii="Times New Roman" w:hAnsi="Times New Roman" w:cs="Times New Roman"/>
          <w:sz w:val="24"/>
          <w:szCs w:val="24"/>
          <w:lang w:val="fr-FR"/>
        </w:rPr>
        <w:t xml:space="preserve"> </w:t>
      </w:r>
    </w:p>
    <w:p w:rsidR="006A44B0" w:rsidRPr="007B7CD1" w:rsidRDefault="006A44B0" w:rsidP="006A44B0">
      <w:pPr>
        <w:spacing w:after="0" w:line="276" w:lineRule="auto"/>
        <w:ind w:left="1080"/>
        <w:contextualSpacing/>
        <w:jc w:val="both"/>
        <w:rPr>
          <w:rFonts w:ascii="Times New Roman" w:eastAsia="Times New Roman" w:hAnsi="Times New Roman" w:cs="Times New Roman"/>
          <w:sz w:val="24"/>
          <w:szCs w:val="24"/>
          <w:lang w:val="fr-FR"/>
        </w:rPr>
      </w:pPr>
    </w:p>
    <w:p w:rsidR="006B2986" w:rsidRPr="007B7CD1" w:rsidRDefault="00A417F7" w:rsidP="005C09DC">
      <w:pPr>
        <w:numPr>
          <w:ilvl w:val="0"/>
          <w:numId w:val="1"/>
        </w:numPr>
        <w:spacing w:after="0" w:line="276" w:lineRule="auto"/>
        <w:jc w:val="both"/>
        <w:rPr>
          <w:rFonts w:ascii="Times New Roman" w:eastAsia="Times New Roman" w:hAnsi="Times New Roman" w:cs="Times New Roman"/>
          <w:sz w:val="24"/>
          <w:szCs w:val="24"/>
          <w:lang w:val="fr-FR"/>
        </w:rPr>
      </w:pPr>
      <w:r w:rsidRPr="007B7CD1">
        <w:rPr>
          <w:rFonts w:ascii="Times New Roman" w:hAnsi="Times New Roman" w:cs="Times New Roman"/>
          <w:sz w:val="24"/>
          <w:szCs w:val="24"/>
          <w:lang w:val="fr-FR"/>
        </w:rPr>
        <w:t xml:space="preserve">Quels critères permettent de limiter la liberté d'expression ? Comment évaluez-vous ces critères, notamment dans les cas </w:t>
      </w:r>
      <w:r w:rsidR="006E2E48" w:rsidRPr="007B7CD1">
        <w:rPr>
          <w:rFonts w:ascii="Times New Roman" w:hAnsi="Times New Roman" w:cs="Times New Roman"/>
          <w:sz w:val="24"/>
          <w:szCs w:val="24"/>
          <w:lang w:val="fr-FR"/>
        </w:rPr>
        <w:t>impliquant la</w:t>
      </w:r>
      <w:r w:rsidRPr="007B7CD1">
        <w:rPr>
          <w:rFonts w:ascii="Times New Roman" w:hAnsi="Times New Roman" w:cs="Times New Roman"/>
          <w:sz w:val="24"/>
          <w:szCs w:val="24"/>
          <w:lang w:val="fr-FR"/>
        </w:rPr>
        <w:t xml:space="preserve"> </w:t>
      </w:r>
      <w:r w:rsidR="006E2E48" w:rsidRPr="007B7CD1">
        <w:rPr>
          <w:rFonts w:ascii="Times New Roman" w:hAnsi="Times New Roman" w:cs="Times New Roman"/>
          <w:sz w:val="24"/>
          <w:szCs w:val="24"/>
          <w:lang w:val="fr-FR"/>
        </w:rPr>
        <w:t>m</w:t>
      </w:r>
      <w:r w:rsidRPr="007B7CD1">
        <w:rPr>
          <w:rFonts w:ascii="Times New Roman" w:hAnsi="Times New Roman" w:cs="Times New Roman"/>
          <w:sz w:val="24"/>
          <w:szCs w:val="24"/>
          <w:lang w:val="fr-FR"/>
        </w:rPr>
        <w:t xml:space="preserve">ésinformation ou </w:t>
      </w:r>
      <w:r w:rsidR="006E2E48" w:rsidRPr="007B7CD1">
        <w:rPr>
          <w:rFonts w:ascii="Times New Roman" w:hAnsi="Times New Roman" w:cs="Times New Roman"/>
          <w:sz w:val="24"/>
          <w:szCs w:val="24"/>
          <w:lang w:val="fr-FR"/>
        </w:rPr>
        <w:t xml:space="preserve">les </w:t>
      </w:r>
      <w:r w:rsidRPr="007B7CD1">
        <w:rPr>
          <w:rFonts w:ascii="Times New Roman" w:hAnsi="Times New Roman" w:cs="Times New Roman"/>
          <w:sz w:val="24"/>
          <w:szCs w:val="24"/>
          <w:lang w:val="fr-FR"/>
        </w:rPr>
        <w:t>fausses nouvelles ?</w:t>
      </w:r>
    </w:p>
    <w:p w:rsidR="006A44B0" w:rsidRPr="007B7CD1" w:rsidRDefault="006A44B0" w:rsidP="006A44B0">
      <w:pPr>
        <w:spacing w:after="0" w:line="276" w:lineRule="auto"/>
        <w:ind w:left="1080"/>
        <w:contextualSpacing/>
        <w:jc w:val="both"/>
        <w:rPr>
          <w:rFonts w:ascii="Times New Roman" w:eastAsia="Times New Roman" w:hAnsi="Times New Roman" w:cs="Times New Roman"/>
          <w:sz w:val="24"/>
          <w:szCs w:val="24"/>
          <w:lang w:val="fr-FR"/>
        </w:rPr>
      </w:pPr>
    </w:p>
    <w:p w:rsidR="006A44B0" w:rsidRPr="007B7CD1" w:rsidRDefault="00066DE2" w:rsidP="006A44B0">
      <w:pPr>
        <w:numPr>
          <w:ilvl w:val="0"/>
          <w:numId w:val="1"/>
        </w:numPr>
        <w:spacing w:after="0" w:line="276" w:lineRule="auto"/>
        <w:jc w:val="both"/>
        <w:rPr>
          <w:rFonts w:ascii="Times New Roman" w:hAnsi="Times New Roman" w:cs="Times New Roman"/>
          <w:sz w:val="24"/>
          <w:szCs w:val="24"/>
          <w:lang w:val="fr-FR"/>
        </w:rPr>
      </w:pPr>
      <w:r w:rsidRPr="007B7CD1">
        <w:rPr>
          <w:rFonts w:ascii="Times New Roman" w:eastAsia="Times New Roman" w:hAnsi="Times New Roman" w:cs="Times New Roman"/>
          <w:sz w:val="24"/>
          <w:szCs w:val="24"/>
          <w:lang w:val="fr-FR"/>
        </w:rPr>
        <w:t>Comment la liberté d’expression a-t-elle été appliquée ou interprétée dans les processus électoraux et comment est-elle conciliée avec le droit à l’information dans ce contexte ?</w:t>
      </w:r>
    </w:p>
    <w:p w:rsidR="006A44B0" w:rsidRPr="007B7CD1" w:rsidRDefault="006A44B0" w:rsidP="006A44B0">
      <w:pPr>
        <w:spacing w:after="0" w:line="276" w:lineRule="auto"/>
        <w:ind w:left="720"/>
        <w:jc w:val="both"/>
        <w:rPr>
          <w:rFonts w:ascii="Times New Roman" w:eastAsia="Times New Roman" w:hAnsi="Times New Roman" w:cs="Times New Roman"/>
          <w:sz w:val="24"/>
          <w:szCs w:val="24"/>
          <w:lang w:val="fr-FR"/>
        </w:rPr>
      </w:pPr>
    </w:p>
    <w:p w:rsidR="006A44B0" w:rsidRPr="007B7CD1" w:rsidRDefault="00066DE2" w:rsidP="00D31726">
      <w:pPr>
        <w:numPr>
          <w:ilvl w:val="0"/>
          <w:numId w:val="1"/>
        </w:num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La définition ou la portée de la liberté d’expression a-t-elle évolué à la lumière des développements technologiques – en particulier en ce qui concerne les plateformes de médias sociaux, la di</w:t>
      </w:r>
      <w:r w:rsidR="006E2E48" w:rsidRPr="007B7CD1">
        <w:rPr>
          <w:rFonts w:ascii="Times New Roman" w:eastAsia="Times New Roman" w:hAnsi="Times New Roman" w:cs="Times New Roman"/>
          <w:sz w:val="24"/>
          <w:szCs w:val="24"/>
          <w:lang w:val="fr-FR"/>
        </w:rPr>
        <w:t>ssémination</w:t>
      </w:r>
      <w:r w:rsidRPr="007B7CD1">
        <w:rPr>
          <w:rFonts w:ascii="Times New Roman" w:eastAsia="Times New Roman" w:hAnsi="Times New Roman" w:cs="Times New Roman"/>
          <w:sz w:val="24"/>
          <w:szCs w:val="24"/>
          <w:lang w:val="fr-FR"/>
        </w:rPr>
        <w:t xml:space="preserve"> en temps réel et </w:t>
      </w:r>
      <w:r w:rsidR="00B97A7B" w:rsidRPr="007B7CD1">
        <w:rPr>
          <w:rFonts w:ascii="Times New Roman" w:eastAsia="Times New Roman" w:hAnsi="Times New Roman" w:cs="Times New Roman"/>
          <w:sz w:val="24"/>
          <w:szCs w:val="24"/>
          <w:lang w:val="fr-FR"/>
        </w:rPr>
        <w:t xml:space="preserve">à grande échelle </w:t>
      </w:r>
      <w:r w:rsidRPr="007B7CD1">
        <w:rPr>
          <w:rFonts w:ascii="Times New Roman" w:eastAsia="Times New Roman" w:hAnsi="Times New Roman" w:cs="Times New Roman"/>
          <w:sz w:val="24"/>
          <w:szCs w:val="24"/>
          <w:lang w:val="fr-FR"/>
        </w:rPr>
        <w:t>d</w:t>
      </w:r>
      <w:r w:rsidR="0075176B" w:rsidRPr="007B7CD1">
        <w:rPr>
          <w:rFonts w:ascii="Times New Roman" w:eastAsia="Times New Roman" w:hAnsi="Times New Roman" w:cs="Times New Roman"/>
          <w:sz w:val="24"/>
          <w:szCs w:val="24"/>
          <w:lang w:val="fr-FR"/>
        </w:rPr>
        <w:t>’</w:t>
      </w:r>
      <w:r w:rsidRPr="007B7CD1">
        <w:rPr>
          <w:rFonts w:ascii="Times New Roman" w:eastAsia="Times New Roman" w:hAnsi="Times New Roman" w:cs="Times New Roman"/>
          <w:sz w:val="24"/>
          <w:szCs w:val="24"/>
          <w:lang w:val="fr-FR"/>
        </w:rPr>
        <w:t>informations et de discours public par des moyens numériques ?</w:t>
      </w:r>
    </w:p>
    <w:p w:rsidR="006A44B0" w:rsidRPr="007B7CD1" w:rsidRDefault="006A44B0" w:rsidP="006A44B0">
      <w:pPr>
        <w:spacing w:after="0" w:line="276" w:lineRule="auto"/>
        <w:ind w:left="720"/>
        <w:contextualSpacing/>
        <w:jc w:val="both"/>
        <w:rPr>
          <w:rFonts w:ascii="Times New Roman" w:eastAsia="Times New Roman" w:hAnsi="Times New Roman" w:cs="Times New Roman"/>
          <w:sz w:val="24"/>
          <w:szCs w:val="24"/>
          <w:lang w:val="fr-FR"/>
        </w:rPr>
      </w:pPr>
    </w:p>
    <w:p w:rsidR="006A44B0" w:rsidRPr="007B7CD1" w:rsidRDefault="00066DE2" w:rsidP="006A44B0">
      <w:pPr>
        <w:numPr>
          <w:ilvl w:val="0"/>
          <w:numId w:val="1"/>
        </w:numPr>
        <w:spacing w:after="0" w:line="276" w:lineRule="auto"/>
        <w:jc w:val="both"/>
        <w:rPr>
          <w:rFonts w:ascii="Times New Roman" w:hAnsi="Times New Roman" w:cs="Times New Roman"/>
          <w:sz w:val="24"/>
          <w:szCs w:val="24"/>
          <w:lang w:val="fr-FR"/>
        </w:rPr>
      </w:pPr>
      <w:r w:rsidRPr="007B7CD1">
        <w:rPr>
          <w:rFonts w:ascii="Times New Roman" w:hAnsi="Times New Roman" w:cs="Times New Roman"/>
          <w:sz w:val="24"/>
          <w:szCs w:val="24"/>
          <w:lang w:val="fr-FR"/>
        </w:rPr>
        <w:t xml:space="preserve">Existe-t-il un cadre juridique définissant les critères d'identification et de classification des fausses nouvelles, de la mésinformation, de la désinformation ou des contenus manipulés, </w:t>
      </w:r>
      <w:r w:rsidRPr="007B7CD1">
        <w:rPr>
          <w:rFonts w:ascii="Times New Roman" w:hAnsi="Times New Roman" w:cs="Times New Roman"/>
          <w:sz w:val="24"/>
          <w:szCs w:val="24"/>
          <w:lang w:val="fr-FR"/>
        </w:rPr>
        <w:lastRenderedPageBreak/>
        <w:t>tels que les deepfakes ? La Cour prend-elle en compte des facteurs tels que l'intention de tromper, l'ampleur du préjudice causé ou la fiabilité de la source ? Avez-vous établi la distinction entre les fausses déclarations factuelles (fake news) et les expressions d'opinion fondées sur des valeurs ou subjectives ?</w:t>
      </w:r>
    </w:p>
    <w:p w:rsidR="00BE7E26" w:rsidRPr="007B7CD1" w:rsidRDefault="00BE7E26" w:rsidP="00BE7E26">
      <w:pPr>
        <w:spacing w:after="0" w:line="276" w:lineRule="auto"/>
        <w:ind w:left="720"/>
        <w:jc w:val="both"/>
        <w:rPr>
          <w:rFonts w:ascii="Times New Roman" w:hAnsi="Times New Roman" w:cs="Times New Roman"/>
          <w:sz w:val="24"/>
          <w:szCs w:val="24"/>
          <w:lang w:val="fr-FR"/>
        </w:rPr>
      </w:pPr>
    </w:p>
    <w:p w:rsidR="006A44B0" w:rsidRDefault="00066DE2" w:rsidP="006A44B0">
      <w:pPr>
        <w:numPr>
          <w:ilvl w:val="0"/>
          <w:numId w:val="1"/>
        </w:num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Comment la liberté d'expression affecte-t-elle d'autres droits et valeurs fondamentaux, tels que la dignité humaine, le droit à la réputation, le droit à la vie privée, le droit de vote</w:t>
      </w:r>
      <w:r w:rsidR="009D6B32">
        <w:rPr>
          <w:rFonts w:ascii="Times New Roman" w:eastAsia="Times New Roman" w:hAnsi="Times New Roman" w:cs="Times New Roman"/>
          <w:sz w:val="24"/>
          <w:szCs w:val="24"/>
          <w:lang w:val="fr-FR"/>
        </w:rPr>
        <w:t>r</w:t>
      </w:r>
      <w:r w:rsidRPr="007B7CD1">
        <w:rPr>
          <w:rFonts w:ascii="Times New Roman" w:eastAsia="Times New Roman" w:hAnsi="Times New Roman" w:cs="Times New Roman"/>
          <w:sz w:val="24"/>
          <w:szCs w:val="24"/>
          <w:lang w:val="fr-FR"/>
        </w:rPr>
        <w:t xml:space="preserve"> et d'</w:t>
      </w:r>
      <w:r w:rsidR="000968B7">
        <w:rPr>
          <w:rFonts w:ascii="Times New Roman" w:eastAsia="Times New Roman" w:hAnsi="Times New Roman" w:cs="Times New Roman"/>
          <w:sz w:val="24"/>
          <w:szCs w:val="24"/>
          <w:lang w:val="fr-FR"/>
        </w:rPr>
        <w:t>être élu</w:t>
      </w:r>
      <w:r w:rsidRPr="007B7CD1">
        <w:rPr>
          <w:rFonts w:ascii="Times New Roman" w:eastAsia="Times New Roman" w:hAnsi="Times New Roman" w:cs="Times New Roman"/>
          <w:sz w:val="24"/>
          <w:szCs w:val="24"/>
          <w:lang w:val="fr-FR"/>
        </w:rPr>
        <w:t>, et l'ordre public </w:t>
      </w:r>
      <w:r w:rsidRPr="00662411">
        <w:rPr>
          <w:rFonts w:ascii="Times New Roman" w:eastAsia="Times New Roman" w:hAnsi="Times New Roman" w:cs="Times New Roman"/>
          <w:sz w:val="24"/>
          <w:szCs w:val="24"/>
          <w:lang w:val="fr-FR"/>
        </w:rPr>
        <w:t xml:space="preserve">? </w:t>
      </w:r>
      <w:r w:rsidR="00662411" w:rsidRPr="00662411">
        <w:rPr>
          <w:rFonts w:ascii="Times New Roman" w:eastAsia="Times New Roman" w:hAnsi="Times New Roman" w:cs="Times New Roman"/>
          <w:sz w:val="24"/>
          <w:szCs w:val="24"/>
          <w:lang w:val="fr-FR"/>
        </w:rPr>
        <w:t>Comment cet équilibre est-il assuré dans les cas de diffamation liée à des fausses nouvelles ou à la mésinformation ?</w:t>
      </w:r>
    </w:p>
    <w:p w:rsidR="00FD630C" w:rsidRDefault="00FD630C" w:rsidP="00FD630C">
      <w:pPr>
        <w:pStyle w:val="ListParagraph"/>
        <w:rPr>
          <w:rFonts w:ascii="Times New Roman" w:eastAsia="Times New Roman" w:hAnsi="Times New Roman" w:cs="Times New Roman"/>
          <w:sz w:val="24"/>
          <w:szCs w:val="24"/>
          <w:lang w:val="fr-FR"/>
        </w:rPr>
      </w:pPr>
    </w:p>
    <w:p w:rsidR="00BD4B03" w:rsidRPr="007B7CD1" w:rsidRDefault="00BD4B03" w:rsidP="006A44B0">
      <w:pPr>
        <w:numPr>
          <w:ilvl w:val="0"/>
          <w:numId w:val="1"/>
        </w:num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 xml:space="preserve">Avez-vous rendu des décisions </w:t>
      </w:r>
      <w:r w:rsidR="00EB696D" w:rsidRPr="007B7CD1">
        <w:rPr>
          <w:rFonts w:ascii="Times New Roman" w:eastAsia="Times New Roman" w:hAnsi="Times New Roman" w:cs="Times New Roman"/>
          <w:sz w:val="24"/>
          <w:szCs w:val="24"/>
          <w:lang w:val="fr-FR"/>
        </w:rPr>
        <w:t>historiques</w:t>
      </w:r>
      <w:r w:rsidRPr="007B7CD1">
        <w:rPr>
          <w:rFonts w:ascii="Times New Roman" w:eastAsia="Times New Roman" w:hAnsi="Times New Roman" w:cs="Times New Roman"/>
          <w:sz w:val="24"/>
          <w:szCs w:val="24"/>
          <w:lang w:val="fr-FR"/>
        </w:rPr>
        <w:t xml:space="preserve"> interprétant ou limitant la liberté d'expression ou le droit à l'information, </w:t>
      </w:r>
      <w:r w:rsidR="0058650C" w:rsidRPr="007B7CD1">
        <w:rPr>
          <w:rFonts w:ascii="Times New Roman" w:eastAsia="Times New Roman" w:hAnsi="Times New Roman" w:cs="Times New Roman"/>
          <w:sz w:val="24"/>
          <w:szCs w:val="24"/>
          <w:lang w:val="fr-FR"/>
        </w:rPr>
        <w:t>en particulier dans les cas impliquant la</w:t>
      </w:r>
      <w:r w:rsidRPr="007B7CD1">
        <w:rPr>
          <w:rFonts w:ascii="Times New Roman" w:eastAsia="Times New Roman" w:hAnsi="Times New Roman" w:cs="Times New Roman"/>
          <w:sz w:val="24"/>
          <w:szCs w:val="24"/>
          <w:lang w:val="fr-FR"/>
        </w:rPr>
        <w:t xml:space="preserve"> mésinformation, </w:t>
      </w:r>
      <w:r w:rsidR="0058650C" w:rsidRPr="007B7CD1">
        <w:rPr>
          <w:rFonts w:ascii="Times New Roman" w:eastAsia="Times New Roman" w:hAnsi="Times New Roman" w:cs="Times New Roman"/>
          <w:sz w:val="24"/>
          <w:szCs w:val="24"/>
          <w:lang w:val="fr-FR"/>
        </w:rPr>
        <w:t>la</w:t>
      </w:r>
      <w:r w:rsidRPr="007B7CD1">
        <w:rPr>
          <w:rFonts w:ascii="Times New Roman" w:eastAsia="Times New Roman" w:hAnsi="Times New Roman" w:cs="Times New Roman"/>
          <w:sz w:val="24"/>
          <w:szCs w:val="24"/>
          <w:lang w:val="fr-FR"/>
        </w:rPr>
        <w:t xml:space="preserve"> désinformation ou </w:t>
      </w:r>
      <w:r w:rsidR="0058650C" w:rsidRPr="007B7CD1">
        <w:rPr>
          <w:rFonts w:ascii="Times New Roman" w:eastAsia="Times New Roman" w:hAnsi="Times New Roman" w:cs="Times New Roman"/>
          <w:sz w:val="24"/>
          <w:szCs w:val="24"/>
          <w:lang w:val="fr-FR"/>
        </w:rPr>
        <w:t>les</w:t>
      </w:r>
      <w:r w:rsidRPr="007B7CD1">
        <w:rPr>
          <w:rFonts w:ascii="Times New Roman" w:eastAsia="Times New Roman" w:hAnsi="Times New Roman" w:cs="Times New Roman"/>
          <w:sz w:val="24"/>
          <w:szCs w:val="24"/>
          <w:lang w:val="fr-FR"/>
        </w:rPr>
        <w:t xml:space="preserve"> fausses nouvelles ? Avez-vous modifié votre jurisprudence ?</w:t>
      </w:r>
    </w:p>
    <w:p w:rsidR="006A44B0" w:rsidRPr="007B7CD1" w:rsidRDefault="006A44B0" w:rsidP="006A44B0">
      <w:pPr>
        <w:spacing w:after="0" w:line="276" w:lineRule="auto"/>
        <w:ind w:left="720"/>
        <w:jc w:val="both"/>
        <w:rPr>
          <w:rFonts w:ascii="Times New Roman" w:hAnsi="Times New Roman" w:cs="Times New Roman"/>
          <w:sz w:val="24"/>
          <w:szCs w:val="24"/>
          <w:lang w:val="fr-FR"/>
        </w:rPr>
      </w:pPr>
    </w:p>
    <w:p w:rsidR="006A44B0" w:rsidRPr="007B7CD1" w:rsidRDefault="00A60C62" w:rsidP="006A44B0">
      <w:pPr>
        <w:spacing w:after="0" w:line="276" w:lineRule="auto"/>
        <w:jc w:val="both"/>
        <w:outlineLvl w:val="1"/>
        <w:rPr>
          <w:rFonts w:ascii="Times New Roman" w:eastAsia="Times New Roman" w:hAnsi="Times New Roman" w:cs="Times New Roman"/>
          <w:b/>
          <w:bCs/>
          <w:sz w:val="24"/>
          <w:szCs w:val="24"/>
          <w:lang w:val="fr-FR"/>
        </w:rPr>
      </w:pPr>
      <w:r w:rsidRPr="007B7CD1">
        <w:rPr>
          <w:rFonts w:ascii="Times New Roman" w:eastAsia="Times New Roman" w:hAnsi="Times New Roman" w:cs="Times New Roman"/>
          <w:b/>
          <w:bCs/>
          <w:sz w:val="24"/>
          <w:szCs w:val="24"/>
          <w:lang w:val="fr-FR"/>
        </w:rPr>
        <w:t xml:space="preserve">Section 2 : </w:t>
      </w:r>
      <w:r w:rsidR="0025698B" w:rsidRPr="007B7CD1">
        <w:rPr>
          <w:rFonts w:ascii="Times New Roman" w:eastAsia="Times New Roman" w:hAnsi="Times New Roman" w:cs="Times New Roman"/>
          <w:b/>
          <w:bCs/>
          <w:sz w:val="24"/>
          <w:szCs w:val="24"/>
          <w:lang w:val="fr-FR"/>
        </w:rPr>
        <w:t>Démocratie, intégrité électorale et fausses nouvelles</w:t>
      </w:r>
    </w:p>
    <w:p w:rsidR="006A44B0" w:rsidRPr="007B7CD1" w:rsidRDefault="006A44B0" w:rsidP="006A44B0">
      <w:pPr>
        <w:spacing w:after="0" w:line="276" w:lineRule="auto"/>
        <w:jc w:val="both"/>
        <w:outlineLvl w:val="1"/>
        <w:rPr>
          <w:rFonts w:ascii="Times New Roman" w:eastAsia="Times New Roman" w:hAnsi="Times New Roman" w:cs="Times New Roman"/>
          <w:b/>
          <w:bCs/>
          <w:sz w:val="24"/>
          <w:szCs w:val="24"/>
          <w:lang w:val="fr-FR"/>
        </w:rPr>
      </w:pPr>
    </w:p>
    <w:p w:rsidR="006A44B0" w:rsidRPr="007B7CD1" w:rsidRDefault="0025698B" w:rsidP="006A44B0">
      <w:pPr>
        <w:numPr>
          <w:ilvl w:val="0"/>
          <w:numId w:val="7"/>
        </w:numPr>
        <w:spacing w:after="0" w:line="276" w:lineRule="auto"/>
        <w:contextualSpacing/>
        <w:jc w:val="both"/>
        <w:rPr>
          <w:rFonts w:ascii="Times New Roman" w:hAnsi="Times New Roman" w:cs="Times New Roman"/>
          <w:sz w:val="24"/>
          <w:szCs w:val="24"/>
          <w:lang w:val="fr-FR"/>
        </w:rPr>
      </w:pPr>
      <w:r w:rsidRPr="007B7CD1">
        <w:rPr>
          <w:rFonts w:ascii="Times New Roman" w:eastAsia="Times New Roman" w:hAnsi="Times New Roman" w:cs="Times New Roman"/>
          <w:sz w:val="24"/>
          <w:szCs w:val="24"/>
          <w:lang w:val="fr-FR"/>
        </w:rPr>
        <w:t xml:space="preserve">Avez-vous traité la relation entre la liberté d’expression, le droit de recevoir des informations et l’exercice effectif des droits démocratiques, notamment le droit de vote et </w:t>
      </w:r>
      <w:r w:rsidR="0082713B" w:rsidRPr="007B7CD1">
        <w:rPr>
          <w:rFonts w:ascii="Times New Roman" w:eastAsia="Times New Roman" w:hAnsi="Times New Roman" w:cs="Times New Roman"/>
          <w:sz w:val="24"/>
          <w:szCs w:val="24"/>
          <w:lang w:val="fr-FR"/>
        </w:rPr>
        <w:t>le droit de se porter candidat aux élections</w:t>
      </w:r>
      <w:r w:rsidRPr="007B7CD1">
        <w:rPr>
          <w:rFonts w:ascii="Times New Roman" w:eastAsia="Times New Roman" w:hAnsi="Times New Roman" w:cs="Times New Roman"/>
          <w:sz w:val="24"/>
          <w:szCs w:val="24"/>
          <w:lang w:val="fr-FR"/>
        </w:rPr>
        <w:t xml:space="preserve"> ?</w:t>
      </w:r>
    </w:p>
    <w:p w:rsidR="006A44B0" w:rsidRPr="007B7CD1" w:rsidRDefault="006A44B0" w:rsidP="006A44B0">
      <w:pPr>
        <w:spacing w:after="0" w:line="276" w:lineRule="auto"/>
        <w:ind w:left="1080"/>
        <w:contextualSpacing/>
        <w:jc w:val="both"/>
        <w:rPr>
          <w:rFonts w:ascii="Times New Roman" w:hAnsi="Times New Roman" w:cs="Times New Roman"/>
          <w:sz w:val="24"/>
          <w:szCs w:val="24"/>
          <w:lang w:val="fr-FR"/>
        </w:rPr>
      </w:pPr>
    </w:p>
    <w:p w:rsidR="006A44B0" w:rsidRPr="003376D6" w:rsidRDefault="0025698B" w:rsidP="0003574B">
      <w:pPr>
        <w:numPr>
          <w:ilvl w:val="0"/>
          <w:numId w:val="7"/>
        </w:numPr>
        <w:spacing w:after="0" w:line="276" w:lineRule="auto"/>
        <w:contextualSpacing/>
        <w:jc w:val="both"/>
        <w:rPr>
          <w:rFonts w:ascii="Times New Roman" w:hAnsi="Times New Roman" w:cs="Times New Roman"/>
          <w:sz w:val="24"/>
          <w:szCs w:val="24"/>
          <w:lang w:val="fr-FR"/>
        </w:rPr>
      </w:pPr>
      <w:r w:rsidRPr="007B7CD1">
        <w:rPr>
          <w:rFonts w:ascii="Times New Roman" w:eastAsia="Times New Roman" w:hAnsi="Times New Roman" w:cs="Times New Roman"/>
          <w:sz w:val="24"/>
          <w:szCs w:val="24"/>
          <w:lang w:val="fr-FR"/>
        </w:rPr>
        <w:t>Comment la di</w:t>
      </w:r>
      <w:r w:rsidR="00FF264E" w:rsidRPr="007B7CD1">
        <w:rPr>
          <w:rFonts w:ascii="Times New Roman" w:eastAsia="Times New Roman" w:hAnsi="Times New Roman" w:cs="Times New Roman"/>
          <w:sz w:val="24"/>
          <w:szCs w:val="24"/>
          <w:lang w:val="fr-FR"/>
        </w:rPr>
        <w:t>ssémination</w:t>
      </w:r>
      <w:r w:rsidRPr="007B7CD1">
        <w:rPr>
          <w:rFonts w:ascii="Times New Roman" w:eastAsia="Times New Roman" w:hAnsi="Times New Roman" w:cs="Times New Roman"/>
          <w:sz w:val="24"/>
          <w:szCs w:val="24"/>
          <w:lang w:val="fr-FR"/>
        </w:rPr>
        <w:t xml:space="preserve"> de fausses nouvelles pendant les campagnes électorales affecte-t-elle le choix des électeurs, qui devrait </w:t>
      </w:r>
      <w:r w:rsidR="00FF264E" w:rsidRPr="007B7CD1">
        <w:rPr>
          <w:rFonts w:ascii="Times New Roman" w:eastAsia="Times New Roman" w:hAnsi="Times New Roman" w:cs="Times New Roman"/>
          <w:sz w:val="24"/>
          <w:szCs w:val="24"/>
          <w:lang w:val="fr-FR"/>
        </w:rPr>
        <w:t>reposer</w:t>
      </w:r>
      <w:r w:rsidRPr="007B7CD1">
        <w:rPr>
          <w:rFonts w:ascii="Times New Roman" w:eastAsia="Times New Roman" w:hAnsi="Times New Roman" w:cs="Times New Roman"/>
          <w:sz w:val="24"/>
          <w:szCs w:val="24"/>
          <w:lang w:val="fr-FR"/>
        </w:rPr>
        <w:t xml:space="preserve"> sur un accès à des informations véridiques, fiables et vérifiables ? Comment affecte-t-elle la réputation des candidats et</w:t>
      </w:r>
      <w:r w:rsidR="00FF264E" w:rsidRPr="007B7CD1">
        <w:rPr>
          <w:rFonts w:ascii="Times New Roman" w:eastAsia="Times New Roman" w:hAnsi="Times New Roman" w:cs="Times New Roman"/>
          <w:color w:val="FF0000"/>
          <w:sz w:val="24"/>
          <w:szCs w:val="24"/>
          <w:lang w:val="fr-FR"/>
        </w:rPr>
        <w:t xml:space="preserve"> </w:t>
      </w:r>
      <w:r w:rsidR="00FF264E" w:rsidRPr="007B7CD1">
        <w:rPr>
          <w:rFonts w:ascii="Times New Roman" w:eastAsia="Times New Roman" w:hAnsi="Times New Roman" w:cs="Times New Roman"/>
          <w:sz w:val="24"/>
          <w:szCs w:val="24"/>
          <w:lang w:val="fr-FR"/>
        </w:rPr>
        <w:t>le résultat</w:t>
      </w:r>
      <w:r w:rsidRPr="007B7CD1">
        <w:rPr>
          <w:rFonts w:ascii="Times New Roman" w:eastAsia="Times New Roman" w:hAnsi="Times New Roman" w:cs="Times New Roman"/>
          <w:sz w:val="24"/>
          <w:szCs w:val="24"/>
          <w:lang w:val="fr-FR"/>
        </w:rPr>
        <w:t xml:space="preserve"> des élections ?</w:t>
      </w:r>
    </w:p>
    <w:p w:rsidR="0003574B" w:rsidRPr="006A4C31" w:rsidRDefault="0003574B" w:rsidP="0003574B">
      <w:pPr>
        <w:spacing w:after="0" w:line="276" w:lineRule="auto"/>
        <w:contextualSpacing/>
        <w:jc w:val="both"/>
        <w:rPr>
          <w:rFonts w:ascii="Times New Roman" w:hAnsi="Times New Roman" w:cs="Times New Roman"/>
          <w:sz w:val="24"/>
          <w:szCs w:val="24"/>
        </w:rPr>
      </w:pPr>
    </w:p>
    <w:p w:rsidR="00FA04FD" w:rsidRPr="007B7CD1" w:rsidRDefault="0025698B" w:rsidP="00FA04FD">
      <w:pPr>
        <w:numPr>
          <w:ilvl w:val="0"/>
          <w:numId w:val="7"/>
        </w:numPr>
        <w:spacing w:after="0" w:line="276" w:lineRule="auto"/>
        <w:contextualSpacing/>
        <w:jc w:val="both"/>
        <w:rPr>
          <w:rFonts w:ascii="Times New Roman" w:hAnsi="Times New Roman" w:cs="Times New Roman"/>
          <w:sz w:val="24"/>
          <w:szCs w:val="24"/>
          <w:lang w:val="fr-FR"/>
        </w:rPr>
      </w:pPr>
      <w:r w:rsidRPr="007B7CD1">
        <w:rPr>
          <w:rStyle w:val="rynqvb"/>
          <w:rFonts w:ascii="Times New Roman" w:hAnsi="Times New Roman" w:cs="Times New Roman"/>
          <w:sz w:val="24"/>
          <w:szCs w:val="24"/>
          <w:lang w:val="fr-FR"/>
        </w:rPr>
        <w:t xml:space="preserve">Quel </w:t>
      </w:r>
      <w:r w:rsidR="009F3B6B">
        <w:rPr>
          <w:rStyle w:val="rynqvb"/>
          <w:rFonts w:ascii="Times New Roman" w:hAnsi="Times New Roman" w:cs="Times New Roman"/>
          <w:sz w:val="24"/>
          <w:szCs w:val="24"/>
          <w:lang w:val="fr-FR"/>
        </w:rPr>
        <w:t>norme</w:t>
      </w:r>
      <w:r w:rsidRPr="007B7CD1">
        <w:rPr>
          <w:rStyle w:val="rynqvb"/>
          <w:rFonts w:ascii="Times New Roman" w:hAnsi="Times New Roman" w:cs="Times New Roman"/>
          <w:sz w:val="24"/>
          <w:szCs w:val="24"/>
          <w:lang w:val="fr-FR"/>
        </w:rPr>
        <w:t xml:space="preserve"> juridique ou constitutionnel</w:t>
      </w:r>
      <w:r w:rsidR="009F3B6B">
        <w:rPr>
          <w:rStyle w:val="rynqvb"/>
          <w:rFonts w:ascii="Times New Roman" w:hAnsi="Times New Roman" w:cs="Times New Roman"/>
          <w:sz w:val="24"/>
          <w:szCs w:val="24"/>
          <w:lang w:val="fr-FR"/>
        </w:rPr>
        <w:t>le</w:t>
      </w:r>
      <w:r w:rsidRPr="007B7CD1">
        <w:rPr>
          <w:rStyle w:val="rynqvb"/>
          <w:rFonts w:ascii="Times New Roman" w:hAnsi="Times New Roman" w:cs="Times New Roman"/>
          <w:sz w:val="24"/>
          <w:szCs w:val="24"/>
          <w:lang w:val="fr-FR"/>
        </w:rPr>
        <w:t xml:space="preserve"> utilisez-vous pour évaluer les restrictions à la di</w:t>
      </w:r>
      <w:r w:rsidR="00A1109A" w:rsidRPr="007B7CD1">
        <w:rPr>
          <w:rStyle w:val="rynqvb"/>
          <w:rFonts w:ascii="Times New Roman" w:hAnsi="Times New Roman" w:cs="Times New Roman"/>
          <w:sz w:val="24"/>
          <w:szCs w:val="24"/>
          <w:lang w:val="fr-FR"/>
        </w:rPr>
        <w:t>ssémination</w:t>
      </w:r>
      <w:r w:rsidRPr="007B7CD1">
        <w:rPr>
          <w:rStyle w:val="rynqvb"/>
          <w:rFonts w:ascii="Times New Roman" w:hAnsi="Times New Roman" w:cs="Times New Roman"/>
          <w:sz w:val="24"/>
          <w:szCs w:val="24"/>
          <w:lang w:val="fr-FR"/>
        </w:rPr>
        <w:t xml:space="preserve"> de fausses nouvelles en période électorale ? S'agit-il du critère de proportionnalité ?</w:t>
      </w:r>
    </w:p>
    <w:p w:rsidR="006A44B0" w:rsidRPr="007B7CD1" w:rsidRDefault="006A44B0" w:rsidP="006A44B0">
      <w:pPr>
        <w:spacing w:after="0" w:line="276" w:lineRule="auto"/>
        <w:ind w:left="720"/>
        <w:contextualSpacing/>
        <w:rPr>
          <w:rFonts w:ascii="Times New Roman" w:eastAsia="Times New Roman" w:hAnsi="Times New Roman" w:cs="Times New Roman"/>
          <w:sz w:val="24"/>
          <w:szCs w:val="24"/>
          <w:lang w:val="fr-FR"/>
        </w:rPr>
      </w:pPr>
    </w:p>
    <w:p w:rsidR="006A44B0" w:rsidRPr="007B7CD1" w:rsidRDefault="00B31F80" w:rsidP="001E7E59">
      <w:pPr>
        <w:numPr>
          <w:ilvl w:val="0"/>
          <w:numId w:val="7"/>
        </w:numPr>
        <w:spacing w:after="0" w:line="276" w:lineRule="auto"/>
        <w:contextualSpacing/>
        <w:jc w:val="both"/>
        <w:rPr>
          <w:rFonts w:ascii="Times New Roman" w:hAnsi="Times New Roman" w:cs="Times New Roman"/>
          <w:b/>
          <w:sz w:val="24"/>
          <w:szCs w:val="24"/>
          <w:lang w:val="fr-FR"/>
        </w:rPr>
      </w:pPr>
      <w:r w:rsidRPr="007B7CD1">
        <w:rPr>
          <w:rFonts w:ascii="Times New Roman" w:eastAsia="Times New Roman" w:hAnsi="Times New Roman" w:cs="Times New Roman"/>
          <w:sz w:val="24"/>
          <w:szCs w:val="24"/>
          <w:lang w:val="fr-FR"/>
        </w:rPr>
        <w:t>Votre Cour a-t-elle statué sur</w:t>
      </w:r>
      <w:r w:rsidR="0025698B" w:rsidRPr="007B7CD1">
        <w:rPr>
          <w:rFonts w:ascii="Times New Roman" w:eastAsia="Times New Roman" w:hAnsi="Times New Roman" w:cs="Times New Roman"/>
          <w:sz w:val="24"/>
          <w:szCs w:val="24"/>
          <w:lang w:val="fr-FR"/>
        </w:rPr>
        <w:t xml:space="preserve"> des affaires où la di</w:t>
      </w:r>
      <w:r w:rsidR="002E73E0" w:rsidRPr="007B7CD1">
        <w:rPr>
          <w:rFonts w:ascii="Times New Roman" w:eastAsia="Times New Roman" w:hAnsi="Times New Roman" w:cs="Times New Roman"/>
          <w:sz w:val="24"/>
          <w:szCs w:val="24"/>
          <w:lang w:val="fr-FR"/>
        </w:rPr>
        <w:t>ssémination</w:t>
      </w:r>
      <w:r w:rsidR="0025698B" w:rsidRPr="007B7CD1">
        <w:rPr>
          <w:rFonts w:ascii="Times New Roman" w:eastAsia="Times New Roman" w:hAnsi="Times New Roman" w:cs="Times New Roman"/>
          <w:sz w:val="24"/>
          <w:szCs w:val="24"/>
          <w:lang w:val="fr-FR"/>
        </w:rPr>
        <w:t xml:space="preserve"> de fausses nouvelles, de </w:t>
      </w:r>
      <w:r w:rsidR="0082713B" w:rsidRPr="007B7CD1">
        <w:rPr>
          <w:rFonts w:ascii="Times New Roman" w:eastAsia="Times New Roman" w:hAnsi="Times New Roman" w:cs="Times New Roman"/>
          <w:sz w:val="24"/>
          <w:szCs w:val="24"/>
          <w:lang w:val="fr-FR"/>
        </w:rPr>
        <w:t>m</w:t>
      </w:r>
      <w:r w:rsidR="0025698B" w:rsidRPr="007B7CD1">
        <w:rPr>
          <w:rFonts w:ascii="Times New Roman" w:eastAsia="Times New Roman" w:hAnsi="Times New Roman" w:cs="Times New Roman"/>
          <w:sz w:val="24"/>
          <w:szCs w:val="24"/>
          <w:lang w:val="fr-FR"/>
        </w:rPr>
        <w:t xml:space="preserve">ésinformation ou de contenus manipulés (par exemple, les deepfakes) a été jugée comme </w:t>
      </w:r>
      <w:r w:rsidRPr="007B7CD1">
        <w:rPr>
          <w:rFonts w:ascii="Times New Roman" w:eastAsia="Times New Roman" w:hAnsi="Times New Roman" w:cs="Times New Roman"/>
          <w:sz w:val="24"/>
          <w:szCs w:val="24"/>
          <w:lang w:val="fr-FR"/>
        </w:rPr>
        <w:t>ayant interféré</w:t>
      </w:r>
      <w:r w:rsidR="0025698B" w:rsidRPr="007B7CD1">
        <w:rPr>
          <w:rFonts w:ascii="Times New Roman" w:eastAsia="Times New Roman" w:hAnsi="Times New Roman" w:cs="Times New Roman"/>
          <w:sz w:val="24"/>
          <w:szCs w:val="24"/>
          <w:lang w:val="fr-FR"/>
        </w:rPr>
        <w:t xml:space="preserve"> </w:t>
      </w:r>
      <w:r w:rsidRPr="007B7CD1">
        <w:rPr>
          <w:rFonts w:ascii="Times New Roman" w:eastAsia="Times New Roman" w:hAnsi="Times New Roman" w:cs="Times New Roman"/>
          <w:sz w:val="24"/>
          <w:szCs w:val="24"/>
          <w:lang w:val="fr-FR"/>
        </w:rPr>
        <w:t>avec</w:t>
      </w:r>
      <w:r w:rsidR="0025698B" w:rsidRPr="007B7CD1">
        <w:rPr>
          <w:rFonts w:ascii="Times New Roman" w:eastAsia="Times New Roman" w:hAnsi="Times New Roman" w:cs="Times New Roman"/>
          <w:sz w:val="24"/>
          <w:szCs w:val="24"/>
          <w:lang w:val="fr-FR"/>
        </w:rPr>
        <w:t xml:space="preserve"> </w:t>
      </w:r>
      <w:r w:rsidRPr="007B7CD1">
        <w:rPr>
          <w:rFonts w:ascii="Times New Roman" w:eastAsia="Times New Roman" w:hAnsi="Times New Roman" w:cs="Times New Roman"/>
          <w:sz w:val="24"/>
          <w:szCs w:val="24"/>
          <w:lang w:val="fr-FR"/>
        </w:rPr>
        <w:t>l</w:t>
      </w:r>
      <w:r w:rsidR="0025698B" w:rsidRPr="007B7CD1">
        <w:rPr>
          <w:rFonts w:ascii="Times New Roman" w:eastAsia="Times New Roman" w:hAnsi="Times New Roman" w:cs="Times New Roman"/>
          <w:sz w:val="24"/>
          <w:szCs w:val="24"/>
          <w:lang w:val="fr-FR"/>
        </w:rPr>
        <w:t xml:space="preserve">es processus démocratiques tels que </w:t>
      </w:r>
      <w:r w:rsidRPr="007B7CD1">
        <w:rPr>
          <w:rFonts w:ascii="Times New Roman" w:eastAsia="Times New Roman" w:hAnsi="Times New Roman" w:cs="Times New Roman"/>
          <w:sz w:val="24"/>
          <w:szCs w:val="24"/>
          <w:lang w:val="fr-FR"/>
        </w:rPr>
        <w:t>l</w:t>
      </w:r>
      <w:r w:rsidR="0025698B" w:rsidRPr="007B7CD1">
        <w:rPr>
          <w:rFonts w:ascii="Times New Roman" w:eastAsia="Times New Roman" w:hAnsi="Times New Roman" w:cs="Times New Roman"/>
          <w:sz w:val="24"/>
          <w:szCs w:val="24"/>
          <w:lang w:val="fr-FR"/>
        </w:rPr>
        <w:t xml:space="preserve">es élections, </w:t>
      </w:r>
      <w:r w:rsidRPr="007B7CD1">
        <w:rPr>
          <w:rFonts w:ascii="Times New Roman" w:eastAsia="Times New Roman" w:hAnsi="Times New Roman" w:cs="Times New Roman"/>
          <w:sz w:val="24"/>
          <w:szCs w:val="24"/>
          <w:lang w:val="fr-FR"/>
        </w:rPr>
        <w:t>l</w:t>
      </w:r>
      <w:r w:rsidR="0025698B" w:rsidRPr="007B7CD1">
        <w:rPr>
          <w:rFonts w:ascii="Times New Roman" w:eastAsia="Times New Roman" w:hAnsi="Times New Roman" w:cs="Times New Roman"/>
          <w:sz w:val="24"/>
          <w:szCs w:val="24"/>
          <w:lang w:val="fr-FR"/>
        </w:rPr>
        <w:t xml:space="preserve">es référendums ou le fonctionnement parlementaire ? </w:t>
      </w:r>
      <w:r w:rsidRPr="007B7CD1">
        <w:rPr>
          <w:rStyle w:val="rynqvb"/>
          <w:rFonts w:ascii="Times New Roman" w:hAnsi="Times New Roman" w:cs="Times New Roman"/>
          <w:sz w:val="24"/>
          <w:szCs w:val="24"/>
          <w:lang w:val="fr-FR"/>
        </w:rPr>
        <w:t>Veuillez fournir des exemples et expliquer comment la Cour a établi, dans ses décisions, un équilibre entre les intérêts concurrents de la liberté d'expression et de l'intégrité démocratique.</w:t>
      </w:r>
    </w:p>
    <w:p w:rsidR="006A44B0" w:rsidRPr="007B7CD1" w:rsidRDefault="006A44B0" w:rsidP="006A44B0">
      <w:pPr>
        <w:spacing w:after="0" w:line="276" w:lineRule="auto"/>
        <w:ind w:left="720"/>
        <w:contextualSpacing/>
        <w:rPr>
          <w:rFonts w:ascii="Times New Roman" w:hAnsi="Times New Roman" w:cs="Times New Roman"/>
          <w:sz w:val="24"/>
          <w:szCs w:val="24"/>
          <w:lang w:val="fr-FR"/>
        </w:rPr>
      </w:pPr>
    </w:p>
    <w:p w:rsidR="006A44B0" w:rsidRPr="007B7CD1" w:rsidRDefault="00223A38" w:rsidP="00965AD8">
      <w:pPr>
        <w:numPr>
          <w:ilvl w:val="0"/>
          <w:numId w:val="7"/>
        </w:numPr>
        <w:spacing w:after="0" w:line="276" w:lineRule="auto"/>
        <w:contextualSpacing/>
        <w:jc w:val="both"/>
        <w:rPr>
          <w:rFonts w:ascii="Times New Roman" w:eastAsia="Times New Roman" w:hAnsi="Times New Roman" w:cs="Times New Roman"/>
          <w:sz w:val="24"/>
          <w:szCs w:val="24"/>
          <w:lang w:val="fr-FR"/>
        </w:rPr>
      </w:pPr>
      <w:r w:rsidRPr="00223A38">
        <w:rPr>
          <w:rFonts w:ascii="Times New Roman" w:hAnsi="Times New Roman" w:cs="Times New Roman"/>
          <w:sz w:val="24"/>
          <w:szCs w:val="24"/>
          <w:lang w:val="fr-FR"/>
        </w:rPr>
        <w:t>Comment la constitutionnalité des mesures d’intervention, telles que l’interdiction de médias, le retrait/suppression de contenus en ligne, ou autres – visant à contrer les campagnes de désinformation transfrontalières - est-elle évaluée à la lumière des principes constitutionnels de liberté d’expression, de sécurité nationale et d’intégrité électorale ?</w:t>
      </w:r>
      <w:r w:rsidR="00084D49" w:rsidRPr="007B7CD1">
        <w:rPr>
          <w:rFonts w:ascii="Times New Roman" w:hAnsi="Times New Roman" w:cs="Times New Roman"/>
          <w:sz w:val="24"/>
          <w:szCs w:val="24"/>
          <w:lang w:val="fr-FR"/>
        </w:rPr>
        <w:t xml:space="preserve"> </w:t>
      </w:r>
    </w:p>
    <w:p w:rsidR="006A44B0" w:rsidRPr="007B7CD1" w:rsidRDefault="006A44B0" w:rsidP="006A44B0">
      <w:pPr>
        <w:ind w:left="720"/>
        <w:contextualSpacing/>
        <w:rPr>
          <w:rFonts w:ascii="Times New Roman" w:eastAsia="Times New Roman" w:hAnsi="Times New Roman" w:cs="Times New Roman"/>
          <w:sz w:val="24"/>
          <w:szCs w:val="24"/>
          <w:lang w:val="fr-FR"/>
        </w:rPr>
      </w:pPr>
    </w:p>
    <w:p w:rsidR="006A44B0" w:rsidRPr="007B7CD1" w:rsidRDefault="00387365" w:rsidP="006A44B0">
      <w:pPr>
        <w:spacing w:after="0" w:line="276" w:lineRule="auto"/>
        <w:jc w:val="both"/>
        <w:rPr>
          <w:rFonts w:ascii="Times New Roman" w:eastAsia="Times New Roman" w:hAnsi="Times New Roman" w:cs="Times New Roman"/>
          <w:b/>
          <w:sz w:val="24"/>
          <w:szCs w:val="24"/>
          <w:lang w:val="fr-FR"/>
        </w:rPr>
      </w:pPr>
      <w:r w:rsidRPr="007B7CD1">
        <w:rPr>
          <w:rFonts w:ascii="Times New Roman" w:eastAsia="Times New Roman" w:hAnsi="Times New Roman" w:cs="Times New Roman"/>
          <w:b/>
          <w:bCs/>
          <w:sz w:val="24"/>
          <w:szCs w:val="24"/>
          <w:lang w:val="fr-FR"/>
        </w:rPr>
        <w:lastRenderedPageBreak/>
        <w:t xml:space="preserve">Section 3 : </w:t>
      </w:r>
      <w:r w:rsidR="0025698B" w:rsidRPr="007B7CD1">
        <w:rPr>
          <w:rFonts w:ascii="Times New Roman" w:eastAsia="Times New Roman" w:hAnsi="Times New Roman" w:cs="Times New Roman"/>
          <w:b/>
          <w:bCs/>
          <w:sz w:val="24"/>
          <w:szCs w:val="24"/>
          <w:lang w:val="fr-FR"/>
        </w:rPr>
        <w:t>Plateformes numériques, I</w:t>
      </w:r>
      <w:r w:rsidR="000149DE" w:rsidRPr="007B7CD1">
        <w:rPr>
          <w:rFonts w:ascii="Times New Roman" w:eastAsia="Times New Roman" w:hAnsi="Times New Roman" w:cs="Times New Roman"/>
          <w:b/>
          <w:bCs/>
          <w:sz w:val="24"/>
          <w:szCs w:val="24"/>
          <w:lang w:val="fr-FR"/>
        </w:rPr>
        <w:t xml:space="preserve">ntelligence </w:t>
      </w:r>
      <w:r w:rsidR="0025698B" w:rsidRPr="007B7CD1">
        <w:rPr>
          <w:rFonts w:ascii="Times New Roman" w:eastAsia="Times New Roman" w:hAnsi="Times New Roman" w:cs="Times New Roman"/>
          <w:b/>
          <w:bCs/>
          <w:sz w:val="24"/>
          <w:szCs w:val="24"/>
          <w:lang w:val="fr-FR"/>
        </w:rPr>
        <w:t>A</w:t>
      </w:r>
      <w:r w:rsidR="000149DE" w:rsidRPr="007B7CD1">
        <w:rPr>
          <w:rFonts w:ascii="Times New Roman" w:eastAsia="Times New Roman" w:hAnsi="Times New Roman" w:cs="Times New Roman"/>
          <w:b/>
          <w:bCs/>
          <w:sz w:val="24"/>
          <w:szCs w:val="24"/>
          <w:lang w:val="fr-FR"/>
        </w:rPr>
        <w:t>rtificielle</w:t>
      </w:r>
      <w:r w:rsidR="0025698B" w:rsidRPr="007B7CD1">
        <w:rPr>
          <w:rFonts w:ascii="Times New Roman" w:eastAsia="Times New Roman" w:hAnsi="Times New Roman" w:cs="Times New Roman"/>
          <w:b/>
          <w:bCs/>
          <w:sz w:val="24"/>
          <w:szCs w:val="24"/>
          <w:lang w:val="fr-FR"/>
        </w:rPr>
        <w:t xml:space="preserve"> et la menace de la désinformation pour le discours démocratique</w:t>
      </w:r>
    </w:p>
    <w:p w:rsidR="006A44B0" w:rsidRPr="007B7CD1" w:rsidRDefault="006A44B0" w:rsidP="006A44B0">
      <w:pPr>
        <w:spacing w:after="0" w:line="276" w:lineRule="auto"/>
        <w:jc w:val="both"/>
        <w:outlineLvl w:val="1"/>
        <w:rPr>
          <w:rFonts w:ascii="Times New Roman" w:eastAsia="Times New Roman" w:hAnsi="Times New Roman" w:cs="Times New Roman"/>
          <w:b/>
          <w:bCs/>
          <w:sz w:val="24"/>
          <w:szCs w:val="24"/>
          <w:lang w:val="fr-FR"/>
        </w:rPr>
      </w:pPr>
    </w:p>
    <w:p w:rsidR="006A44B0" w:rsidRPr="00662411" w:rsidRDefault="00662411" w:rsidP="006A44B0">
      <w:pPr>
        <w:numPr>
          <w:ilvl w:val="0"/>
          <w:numId w:val="2"/>
        </w:numPr>
        <w:spacing w:after="0" w:line="276" w:lineRule="auto"/>
        <w:jc w:val="both"/>
        <w:rPr>
          <w:rFonts w:ascii="Times New Roman" w:eastAsia="Times New Roman" w:hAnsi="Times New Roman" w:cs="Times New Roman"/>
          <w:sz w:val="24"/>
          <w:szCs w:val="24"/>
          <w:lang w:val="fr-FR"/>
        </w:rPr>
      </w:pPr>
      <w:r w:rsidRPr="00662411">
        <w:rPr>
          <w:rFonts w:ascii="Times New Roman" w:eastAsia="Times New Roman" w:hAnsi="Times New Roman" w:cs="Times New Roman"/>
          <w:sz w:val="24"/>
          <w:szCs w:val="24"/>
          <w:lang w:val="fr-FR"/>
        </w:rPr>
        <w:t>Existe-t-il des décisions sur l’utilisation, la réglementation ou la surveillance des technologies émergentes – telles que l’intelligence artificielle – dans la dissémination ou la modération de l’information, y compris les fausses nouvelles ?</w:t>
      </w:r>
    </w:p>
    <w:p w:rsidR="003376D6" w:rsidRPr="00662411" w:rsidRDefault="003376D6" w:rsidP="003376D6">
      <w:pPr>
        <w:spacing w:after="0" w:line="276" w:lineRule="auto"/>
        <w:ind w:left="720"/>
        <w:jc w:val="both"/>
        <w:rPr>
          <w:rFonts w:ascii="Times New Roman" w:eastAsia="Times New Roman" w:hAnsi="Times New Roman" w:cs="Times New Roman"/>
          <w:sz w:val="24"/>
          <w:szCs w:val="24"/>
          <w:highlight w:val="yellow"/>
          <w:lang w:val="fr-FR"/>
        </w:rPr>
      </w:pPr>
    </w:p>
    <w:p w:rsidR="006A44B0" w:rsidRDefault="00662411" w:rsidP="006A44B0">
      <w:pPr>
        <w:numPr>
          <w:ilvl w:val="0"/>
          <w:numId w:val="2"/>
        </w:numPr>
        <w:spacing w:after="0" w:line="276" w:lineRule="auto"/>
        <w:jc w:val="both"/>
        <w:rPr>
          <w:rFonts w:ascii="Times New Roman" w:eastAsia="Times New Roman" w:hAnsi="Times New Roman" w:cs="Times New Roman"/>
          <w:sz w:val="24"/>
          <w:szCs w:val="24"/>
          <w:lang w:val="fr-FR"/>
        </w:rPr>
      </w:pPr>
      <w:r w:rsidRPr="00662411">
        <w:rPr>
          <w:rFonts w:ascii="Times New Roman" w:eastAsia="Times New Roman" w:hAnsi="Times New Roman" w:cs="Times New Roman"/>
          <w:sz w:val="24"/>
          <w:szCs w:val="24"/>
          <w:lang w:val="fr-FR"/>
        </w:rPr>
        <w:t>Les normes concernant la responsabilité des plateformes numériques et des intermédiaires des médias sociaux dans la dissémination de fausses nouvelles ou de mésinformation ont-elles fait l’objet d’un contrôle de constitutionnalité ?</w:t>
      </w:r>
    </w:p>
    <w:p w:rsidR="00E91AA8" w:rsidRDefault="00E91AA8" w:rsidP="00E91AA8">
      <w:pPr>
        <w:spacing w:after="0" w:line="276" w:lineRule="auto"/>
        <w:jc w:val="both"/>
        <w:rPr>
          <w:rFonts w:ascii="Times New Roman" w:eastAsia="Times New Roman" w:hAnsi="Times New Roman" w:cs="Times New Roman"/>
          <w:sz w:val="24"/>
          <w:szCs w:val="24"/>
          <w:lang w:val="fr-FR"/>
        </w:rPr>
      </w:pPr>
    </w:p>
    <w:p w:rsidR="006A44B0" w:rsidRDefault="00662411" w:rsidP="006A44B0">
      <w:pPr>
        <w:numPr>
          <w:ilvl w:val="0"/>
          <w:numId w:val="2"/>
        </w:numPr>
        <w:spacing w:after="0" w:line="276" w:lineRule="auto"/>
        <w:jc w:val="both"/>
        <w:rPr>
          <w:rFonts w:ascii="Times New Roman" w:eastAsia="Times New Roman" w:hAnsi="Times New Roman" w:cs="Times New Roman"/>
          <w:sz w:val="24"/>
          <w:szCs w:val="24"/>
          <w:lang w:val="fr-FR"/>
        </w:rPr>
      </w:pPr>
      <w:r w:rsidRPr="00662411">
        <w:rPr>
          <w:rFonts w:ascii="Times New Roman" w:eastAsia="Times New Roman" w:hAnsi="Times New Roman" w:cs="Times New Roman"/>
          <w:sz w:val="24"/>
          <w:szCs w:val="24"/>
          <w:lang w:val="fr-FR"/>
        </w:rPr>
        <w:t>Existe-t-il de la jurisprudence constitutionnelle sur la protection des droits des journalistes et des médias traditionnels dans les cas impliquant des allégations de fausses nouvelles ou de mésinformation ?</w:t>
      </w:r>
    </w:p>
    <w:p w:rsidR="00E91AA8" w:rsidRDefault="00E91AA8" w:rsidP="00E91AA8">
      <w:pPr>
        <w:spacing w:after="0" w:line="276" w:lineRule="auto"/>
        <w:ind w:left="720"/>
        <w:jc w:val="both"/>
        <w:rPr>
          <w:rFonts w:ascii="Times New Roman" w:eastAsia="Times New Roman" w:hAnsi="Times New Roman" w:cs="Times New Roman"/>
          <w:color w:val="FF0000"/>
          <w:sz w:val="24"/>
          <w:szCs w:val="24"/>
          <w:lang w:val="fr-FR"/>
        </w:rPr>
      </w:pPr>
    </w:p>
    <w:p w:rsidR="006A44B0" w:rsidRDefault="00662411" w:rsidP="006A44B0">
      <w:pPr>
        <w:numPr>
          <w:ilvl w:val="0"/>
          <w:numId w:val="2"/>
        </w:numPr>
        <w:spacing w:after="0" w:line="276" w:lineRule="auto"/>
        <w:jc w:val="both"/>
        <w:rPr>
          <w:rFonts w:ascii="Times New Roman" w:eastAsia="Times New Roman" w:hAnsi="Times New Roman" w:cs="Times New Roman"/>
          <w:sz w:val="24"/>
          <w:szCs w:val="24"/>
          <w:lang w:val="fr-FR"/>
        </w:rPr>
      </w:pPr>
      <w:r w:rsidRPr="00662411">
        <w:rPr>
          <w:rFonts w:ascii="Times New Roman" w:eastAsia="Times New Roman" w:hAnsi="Times New Roman" w:cs="Times New Roman"/>
          <w:sz w:val="24"/>
          <w:szCs w:val="24"/>
          <w:lang w:val="fr-FR"/>
        </w:rPr>
        <w:t>Votre Cour a-t-elle statué sur des garanties spécifiques pour le journalisme d’investigation, les lanceurs d’alerte ou les reportages d’intérêt public ?</w:t>
      </w:r>
    </w:p>
    <w:p w:rsidR="006A4C31" w:rsidRDefault="006A4C31" w:rsidP="00E91AA8">
      <w:pPr>
        <w:spacing w:after="0" w:line="276" w:lineRule="auto"/>
        <w:ind w:left="720"/>
        <w:jc w:val="both"/>
        <w:rPr>
          <w:rFonts w:ascii="Times New Roman" w:eastAsia="Times New Roman" w:hAnsi="Times New Roman" w:cs="Times New Roman"/>
          <w:color w:val="FF0000"/>
          <w:sz w:val="24"/>
          <w:szCs w:val="24"/>
          <w:highlight w:val="yellow"/>
          <w:lang w:val="fr-FR"/>
        </w:rPr>
      </w:pPr>
    </w:p>
    <w:p w:rsidR="006A44B0" w:rsidRPr="007B7CD1" w:rsidRDefault="00127A60" w:rsidP="006A44B0">
      <w:pPr>
        <w:numPr>
          <w:ilvl w:val="0"/>
          <w:numId w:val="2"/>
        </w:num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 xml:space="preserve">Comment relevez-vous les défis posés par le rôle des médias sociaux et des plateformes numériques dans la </w:t>
      </w:r>
      <w:r w:rsidR="00316673">
        <w:rPr>
          <w:rFonts w:ascii="Times New Roman" w:eastAsia="Times New Roman" w:hAnsi="Times New Roman" w:cs="Times New Roman"/>
          <w:sz w:val="24"/>
          <w:szCs w:val="24"/>
          <w:lang w:val="fr-FR"/>
        </w:rPr>
        <w:t xml:space="preserve">facilitation de la </w:t>
      </w:r>
      <w:r w:rsidR="00E914BB">
        <w:rPr>
          <w:rFonts w:ascii="Times New Roman" w:eastAsia="Times New Roman" w:hAnsi="Times New Roman" w:cs="Times New Roman"/>
          <w:sz w:val="24"/>
          <w:szCs w:val="24"/>
          <w:lang w:val="fr-FR"/>
        </w:rPr>
        <w:t>propagation</w:t>
      </w:r>
      <w:r w:rsidRPr="007B7CD1">
        <w:rPr>
          <w:rFonts w:ascii="Times New Roman" w:eastAsia="Times New Roman" w:hAnsi="Times New Roman" w:cs="Times New Roman"/>
          <w:sz w:val="24"/>
          <w:szCs w:val="24"/>
          <w:lang w:val="fr-FR"/>
        </w:rPr>
        <w:t xml:space="preserve"> de la </w:t>
      </w:r>
      <w:r w:rsidR="008245D3" w:rsidRPr="007B7CD1">
        <w:rPr>
          <w:rFonts w:ascii="Times New Roman" w:eastAsia="Times New Roman" w:hAnsi="Times New Roman" w:cs="Times New Roman"/>
          <w:sz w:val="24"/>
          <w:szCs w:val="24"/>
          <w:lang w:val="fr-FR"/>
        </w:rPr>
        <w:t>m</w:t>
      </w:r>
      <w:r w:rsidRPr="007B7CD1">
        <w:rPr>
          <w:rFonts w:ascii="Times New Roman" w:eastAsia="Times New Roman" w:hAnsi="Times New Roman" w:cs="Times New Roman"/>
          <w:sz w:val="24"/>
          <w:szCs w:val="24"/>
          <w:lang w:val="fr-FR"/>
        </w:rPr>
        <w:t xml:space="preserve">ésinformation ? Faites-vous une distinction entre les responsabilités des différents acteurs – utilisateurs individuels, </w:t>
      </w:r>
      <w:r w:rsidR="00E914BB" w:rsidRPr="00E914BB">
        <w:rPr>
          <w:rFonts w:ascii="Times New Roman" w:eastAsia="Times New Roman" w:hAnsi="Times New Roman" w:cs="Times New Roman"/>
          <w:sz w:val="24"/>
          <w:szCs w:val="24"/>
          <w:lang w:val="fr-FR"/>
        </w:rPr>
        <w:t>entités médiatiques</w:t>
      </w:r>
      <w:r w:rsidR="00E914BB">
        <w:rPr>
          <w:rFonts w:ascii="Times New Roman" w:eastAsia="Times New Roman" w:hAnsi="Times New Roman" w:cs="Times New Roman"/>
          <w:sz w:val="24"/>
          <w:szCs w:val="24"/>
          <w:lang w:val="fr-FR"/>
        </w:rPr>
        <w:t xml:space="preserve">, </w:t>
      </w:r>
      <w:r w:rsidRPr="007B7CD1">
        <w:rPr>
          <w:rFonts w:ascii="Times New Roman" w:eastAsia="Times New Roman" w:hAnsi="Times New Roman" w:cs="Times New Roman"/>
          <w:sz w:val="24"/>
          <w:szCs w:val="24"/>
          <w:lang w:val="fr-FR"/>
        </w:rPr>
        <w:t>ou plateformes en ligne – en matière de protections ou de limitations constitutionnelles ?</w:t>
      </w:r>
      <w:r w:rsidR="006A44B0" w:rsidRPr="007B7CD1">
        <w:rPr>
          <w:rFonts w:ascii="Times New Roman" w:eastAsia="Times New Roman" w:hAnsi="Times New Roman" w:cs="Times New Roman"/>
          <w:sz w:val="24"/>
          <w:szCs w:val="24"/>
          <w:lang w:val="fr-FR"/>
        </w:rPr>
        <w:t xml:space="preserve"> </w:t>
      </w:r>
    </w:p>
    <w:p w:rsidR="006A44B0" w:rsidRPr="007B7CD1" w:rsidRDefault="006A44B0" w:rsidP="006A44B0">
      <w:pPr>
        <w:spacing w:after="0" w:line="276" w:lineRule="auto"/>
        <w:ind w:left="720"/>
        <w:jc w:val="both"/>
        <w:rPr>
          <w:rFonts w:ascii="Times New Roman" w:eastAsia="Times New Roman" w:hAnsi="Times New Roman" w:cs="Times New Roman"/>
          <w:sz w:val="24"/>
          <w:szCs w:val="24"/>
          <w:lang w:val="fr-FR"/>
        </w:rPr>
      </w:pPr>
    </w:p>
    <w:p w:rsidR="006A44B0" w:rsidRPr="007B7CD1" w:rsidRDefault="00127A60" w:rsidP="006A44B0">
      <w:pPr>
        <w:numPr>
          <w:ilvl w:val="0"/>
          <w:numId w:val="2"/>
        </w:numPr>
        <w:spacing w:after="0" w:line="276" w:lineRule="auto"/>
        <w:jc w:val="both"/>
        <w:rPr>
          <w:rFonts w:ascii="Times New Roman" w:hAnsi="Times New Roman" w:cs="Times New Roman"/>
          <w:b/>
          <w:sz w:val="24"/>
          <w:szCs w:val="24"/>
          <w:lang w:val="fr-FR"/>
        </w:rPr>
      </w:pPr>
      <w:r w:rsidRPr="007B7CD1">
        <w:rPr>
          <w:rFonts w:ascii="Times New Roman" w:eastAsia="Times New Roman" w:hAnsi="Times New Roman" w:cs="Times New Roman"/>
          <w:sz w:val="24"/>
          <w:szCs w:val="24"/>
          <w:lang w:val="fr-FR"/>
        </w:rPr>
        <w:t>Avez-vous statué sur des affaires impliquant l'utilisation de nouvelles technologies telles que le contenu généré par l'IA, les deepfakes</w:t>
      </w:r>
      <w:r w:rsidR="00E914BB">
        <w:rPr>
          <w:rFonts w:ascii="Times New Roman" w:eastAsia="Times New Roman" w:hAnsi="Times New Roman" w:cs="Times New Roman"/>
          <w:sz w:val="24"/>
          <w:szCs w:val="24"/>
          <w:lang w:val="fr-FR"/>
        </w:rPr>
        <w:t>,</w:t>
      </w:r>
      <w:r w:rsidRPr="007B7CD1">
        <w:rPr>
          <w:rFonts w:ascii="Times New Roman" w:eastAsia="Times New Roman" w:hAnsi="Times New Roman" w:cs="Times New Roman"/>
          <w:sz w:val="24"/>
          <w:szCs w:val="24"/>
          <w:lang w:val="fr-FR"/>
        </w:rPr>
        <w:t xml:space="preserve"> ou les outils automatisés de </w:t>
      </w:r>
      <w:r w:rsidR="006646BE" w:rsidRPr="007B7CD1">
        <w:rPr>
          <w:rFonts w:ascii="Times New Roman" w:eastAsia="Times New Roman" w:hAnsi="Times New Roman" w:cs="Times New Roman"/>
          <w:sz w:val="24"/>
          <w:szCs w:val="24"/>
          <w:lang w:val="fr-FR"/>
        </w:rPr>
        <w:t>m</w:t>
      </w:r>
      <w:r w:rsidRPr="007B7CD1">
        <w:rPr>
          <w:rFonts w:ascii="Times New Roman" w:eastAsia="Times New Roman" w:hAnsi="Times New Roman" w:cs="Times New Roman"/>
          <w:sz w:val="24"/>
          <w:szCs w:val="24"/>
          <w:lang w:val="fr-FR"/>
        </w:rPr>
        <w:t>ésinformation ? Quelles questions constitutionnelles ont été soulevées et comment ont-elles été traitées ?</w:t>
      </w:r>
    </w:p>
    <w:p w:rsidR="006A44B0" w:rsidRPr="007B7CD1" w:rsidRDefault="006A44B0" w:rsidP="006A44B0">
      <w:pPr>
        <w:spacing w:after="0" w:line="276" w:lineRule="auto"/>
        <w:jc w:val="both"/>
        <w:rPr>
          <w:rFonts w:ascii="Times New Roman" w:hAnsi="Times New Roman" w:cs="Times New Roman"/>
          <w:sz w:val="24"/>
          <w:szCs w:val="24"/>
          <w:lang w:val="fr-FR"/>
        </w:rPr>
      </w:pPr>
    </w:p>
    <w:p w:rsidR="006A44B0" w:rsidRPr="007B7CD1" w:rsidRDefault="00387365" w:rsidP="006A44B0">
      <w:pPr>
        <w:spacing w:after="0" w:line="276" w:lineRule="auto"/>
        <w:jc w:val="both"/>
        <w:rPr>
          <w:rFonts w:ascii="Times New Roman" w:eastAsia="Times New Roman" w:hAnsi="Times New Roman" w:cs="Times New Roman"/>
          <w:b/>
          <w:bCs/>
          <w:sz w:val="24"/>
          <w:szCs w:val="24"/>
          <w:lang w:val="fr-FR"/>
        </w:rPr>
      </w:pPr>
      <w:r w:rsidRPr="007B7CD1">
        <w:rPr>
          <w:rFonts w:ascii="Times New Roman" w:eastAsia="Times New Roman" w:hAnsi="Times New Roman" w:cs="Times New Roman"/>
          <w:b/>
          <w:bCs/>
          <w:sz w:val="24"/>
          <w:szCs w:val="24"/>
          <w:lang w:val="fr-FR"/>
        </w:rPr>
        <w:t>Section 4 : Perspectives comparatives et institutionnelles</w:t>
      </w:r>
    </w:p>
    <w:p w:rsidR="006A44B0" w:rsidRPr="007B7CD1" w:rsidRDefault="006A44B0" w:rsidP="006A44B0">
      <w:pPr>
        <w:spacing w:after="0" w:line="276" w:lineRule="auto"/>
        <w:jc w:val="both"/>
        <w:rPr>
          <w:rFonts w:ascii="Times New Roman" w:eastAsia="Times New Roman" w:hAnsi="Times New Roman" w:cs="Times New Roman"/>
          <w:b/>
          <w:bCs/>
          <w:sz w:val="24"/>
          <w:szCs w:val="24"/>
          <w:lang w:val="fr-FR"/>
        </w:rPr>
      </w:pPr>
    </w:p>
    <w:p w:rsidR="006A44B0" w:rsidRPr="007B7CD1" w:rsidRDefault="00F7431E" w:rsidP="006A44B0">
      <w:pPr>
        <w:numPr>
          <w:ilvl w:val="0"/>
          <w:numId w:val="3"/>
        </w:num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Dans quelle mesure vous appuyez-vous sur le droit constitutionnel comparé ou la jurisprudence internationale en matière de droits de l'homme (par exemple, la C</w:t>
      </w:r>
      <w:r w:rsidR="00DE71DB" w:rsidRPr="007B7CD1">
        <w:rPr>
          <w:rFonts w:ascii="Times New Roman" w:eastAsia="Times New Roman" w:hAnsi="Times New Roman" w:cs="Times New Roman"/>
          <w:sz w:val="24"/>
          <w:szCs w:val="24"/>
          <w:lang w:val="fr-FR"/>
        </w:rPr>
        <w:t xml:space="preserve">our </w:t>
      </w:r>
      <w:r w:rsidRPr="007B7CD1">
        <w:rPr>
          <w:rFonts w:ascii="Times New Roman" w:eastAsia="Times New Roman" w:hAnsi="Times New Roman" w:cs="Times New Roman"/>
          <w:sz w:val="24"/>
          <w:szCs w:val="24"/>
          <w:lang w:val="fr-FR"/>
        </w:rPr>
        <w:t>E</w:t>
      </w:r>
      <w:r w:rsidR="00DE71DB" w:rsidRPr="007B7CD1">
        <w:rPr>
          <w:rFonts w:ascii="Times New Roman" w:eastAsia="Times New Roman" w:hAnsi="Times New Roman" w:cs="Times New Roman"/>
          <w:sz w:val="24"/>
          <w:szCs w:val="24"/>
          <w:lang w:val="fr-FR"/>
        </w:rPr>
        <w:t xml:space="preserve">uropéenne des </w:t>
      </w:r>
      <w:r w:rsidRPr="007B7CD1">
        <w:rPr>
          <w:rFonts w:ascii="Times New Roman" w:eastAsia="Times New Roman" w:hAnsi="Times New Roman" w:cs="Times New Roman"/>
          <w:sz w:val="24"/>
          <w:szCs w:val="24"/>
          <w:lang w:val="fr-FR"/>
        </w:rPr>
        <w:t>D</w:t>
      </w:r>
      <w:r w:rsidR="00DE71DB" w:rsidRPr="007B7CD1">
        <w:rPr>
          <w:rFonts w:ascii="Times New Roman" w:eastAsia="Times New Roman" w:hAnsi="Times New Roman" w:cs="Times New Roman"/>
          <w:sz w:val="24"/>
          <w:szCs w:val="24"/>
          <w:lang w:val="fr-FR"/>
        </w:rPr>
        <w:t>roits de l’</w:t>
      </w:r>
      <w:r w:rsidRPr="007B7CD1">
        <w:rPr>
          <w:rFonts w:ascii="Times New Roman" w:eastAsia="Times New Roman" w:hAnsi="Times New Roman" w:cs="Times New Roman"/>
          <w:sz w:val="24"/>
          <w:szCs w:val="24"/>
          <w:lang w:val="fr-FR"/>
        </w:rPr>
        <w:t>H</w:t>
      </w:r>
      <w:r w:rsidR="00DE71DB" w:rsidRPr="007B7CD1">
        <w:rPr>
          <w:rFonts w:ascii="Times New Roman" w:eastAsia="Times New Roman" w:hAnsi="Times New Roman" w:cs="Times New Roman"/>
          <w:sz w:val="24"/>
          <w:szCs w:val="24"/>
          <w:lang w:val="fr-FR"/>
        </w:rPr>
        <w:t>omme</w:t>
      </w:r>
      <w:r w:rsidRPr="007B7CD1">
        <w:rPr>
          <w:rFonts w:ascii="Times New Roman" w:eastAsia="Times New Roman" w:hAnsi="Times New Roman" w:cs="Times New Roman"/>
          <w:sz w:val="24"/>
          <w:szCs w:val="24"/>
          <w:lang w:val="fr-FR"/>
        </w:rPr>
        <w:t xml:space="preserve">, les documents de la Commission de Venise ou les instruments internationaux relatifs aux droits de l'homme) lorsque vous statuez sur des affaires relatives à la liberté d'expression et aux fausses nouvelles ou à la </w:t>
      </w:r>
      <w:r w:rsidR="00DE71DB" w:rsidRPr="007B7CD1">
        <w:rPr>
          <w:rFonts w:ascii="Times New Roman" w:eastAsia="Times New Roman" w:hAnsi="Times New Roman" w:cs="Times New Roman"/>
          <w:sz w:val="24"/>
          <w:szCs w:val="24"/>
          <w:lang w:val="fr-FR"/>
        </w:rPr>
        <w:t>m</w:t>
      </w:r>
      <w:r w:rsidRPr="007B7CD1">
        <w:rPr>
          <w:rFonts w:ascii="Times New Roman" w:eastAsia="Times New Roman" w:hAnsi="Times New Roman" w:cs="Times New Roman"/>
          <w:sz w:val="24"/>
          <w:szCs w:val="24"/>
          <w:lang w:val="fr-FR"/>
        </w:rPr>
        <w:t>ésinformation ? Veuillez fournir des exemples, le cas échéant.</w:t>
      </w:r>
      <w:r w:rsidR="006A44B0" w:rsidRPr="007B7CD1">
        <w:rPr>
          <w:rFonts w:ascii="Times New Roman" w:eastAsia="Times New Roman" w:hAnsi="Times New Roman" w:cs="Times New Roman"/>
          <w:sz w:val="24"/>
          <w:szCs w:val="24"/>
          <w:lang w:val="fr-FR"/>
        </w:rPr>
        <w:t xml:space="preserve"> </w:t>
      </w:r>
    </w:p>
    <w:p w:rsidR="006A44B0" w:rsidRPr="007B7CD1" w:rsidRDefault="006A44B0" w:rsidP="006A44B0">
      <w:pPr>
        <w:spacing w:after="0" w:line="276" w:lineRule="auto"/>
        <w:ind w:left="720"/>
        <w:jc w:val="both"/>
        <w:rPr>
          <w:rFonts w:ascii="Times New Roman" w:hAnsi="Times New Roman" w:cs="Times New Roman"/>
          <w:sz w:val="24"/>
          <w:szCs w:val="24"/>
          <w:lang w:val="fr-FR"/>
        </w:rPr>
      </w:pPr>
    </w:p>
    <w:p w:rsidR="006A44B0" w:rsidRDefault="008E2B89" w:rsidP="005450DB">
      <w:pPr>
        <w:numPr>
          <w:ilvl w:val="0"/>
          <w:numId w:val="3"/>
        </w:numPr>
        <w:spacing w:after="0" w:line="276" w:lineRule="auto"/>
        <w:contextualSpacing/>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Avez-vous engagé un dialogue judiciaire ou une coopération avec d'autres cours constitutionnelles ou institutions homologues pour relever ces défis ? Veuillez décrire les mécanismes existants.</w:t>
      </w:r>
    </w:p>
    <w:p w:rsidR="006A4C31" w:rsidRPr="007B7CD1" w:rsidRDefault="006A4C31" w:rsidP="005450DB">
      <w:pPr>
        <w:pStyle w:val="ListParagraph"/>
        <w:spacing w:after="0" w:line="276" w:lineRule="auto"/>
        <w:rPr>
          <w:rFonts w:ascii="Times New Roman" w:eastAsia="Times New Roman" w:hAnsi="Times New Roman" w:cs="Times New Roman"/>
          <w:sz w:val="24"/>
          <w:szCs w:val="24"/>
          <w:lang w:val="fr-FR"/>
        </w:rPr>
      </w:pPr>
    </w:p>
    <w:p w:rsidR="006A44B0" w:rsidRPr="00E91AA8" w:rsidRDefault="001A5A83" w:rsidP="006A44B0">
      <w:pPr>
        <w:numPr>
          <w:ilvl w:val="0"/>
          <w:numId w:val="3"/>
        </w:numPr>
        <w:spacing w:after="0" w:line="276" w:lineRule="auto"/>
        <w:contextualSpacing/>
        <w:jc w:val="both"/>
        <w:rPr>
          <w:rFonts w:ascii="Times New Roman" w:hAnsi="Times New Roman" w:cs="Times New Roman"/>
          <w:lang w:val="fr-FR"/>
        </w:rPr>
      </w:pPr>
      <w:r w:rsidRPr="001A5A83">
        <w:rPr>
          <w:rFonts w:ascii="Times New Roman" w:eastAsia="Times New Roman" w:hAnsi="Times New Roman" w:cs="Times New Roman"/>
          <w:sz w:val="24"/>
          <w:szCs w:val="24"/>
          <w:lang w:val="fr-FR"/>
        </w:rPr>
        <w:lastRenderedPageBreak/>
        <w:t>Dans quelle mesure dans votre jurisprudence relative à la liberté d'expression, notamment en matière de mésinformation ou de fausses nouvelles, le dialogue judiciaire et la coopération avec d'autres cours constitutionnelles, des organismes supranationaux de défense des droits de l'homme ou des institutions internationales ont-ils été valorisés ?</w:t>
      </w:r>
      <w:r w:rsidR="0059755B" w:rsidRPr="007B7CD1">
        <w:rPr>
          <w:rFonts w:ascii="Times New Roman" w:eastAsia="Times New Roman" w:hAnsi="Times New Roman" w:cs="Times New Roman"/>
          <w:sz w:val="24"/>
          <w:szCs w:val="24"/>
          <w:lang w:val="fr-FR"/>
        </w:rPr>
        <w:t xml:space="preserve"> Pouvez-vous citer des exemples où ces échanges ont contribué à façonner ou à affiner l'approche constitutionnelle de votre Cour dans ce domaine ?</w:t>
      </w:r>
    </w:p>
    <w:p w:rsidR="00E91AA8" w:rsidRDefault="00E91AA8" w:rsidP="00E91AA8">
      <w:pPr>
        <w:spacing w:after="0" w:line="276" w:lineRule="auto"/>
        <w:ind w:left="720"/>
        <w:contextualSpacing/>
        <w:jc w:val="both"/>
        <w:rPr>
          <w:rFonts w:ascii="Times New Roman" w:eastAsia="Times New Roman" w:hAnsi="Times New Roman" w:cs="Times New Roman"/>
          <w:sz w:val="24"/>
          <w:szCs w:val="24"/>
          <w:highlight w:val="yellow"/>
          <w:lang w:val="fr-FR"/>
        </w:rPr>
      </w:pPr>
    </w:p>
    <w:p w:rsidR="006A44B0" w:rsidRPr="007B7CD1" w:rsidRDefault="0059755B" w:rsidP="006A44B0">
      <w:pPr>
        <w:numPr>
          <w:ilvl w:val="0"/>
          <w:numId w:val="3"/>
        </w:numPr>
        <w:spacing w:after="0" w:line="276" w:lineRule="auto"/>
        <w:contextualSpacing/>
        <w:jc w:val="both"/>
        <w:rPr>
          <w:rFonts w:ascii="Times New Roman" w:hAnsi="Times New Roman" w:cs="Times New Roman"/>
          <w:sz w:val="24"/>
          <w:szCs w:val="24"/>
          <w:lang w:val="fr-FR"/>
        </w:rPr>
      </w:pPr>
      <w:r w:rsidRPr="007B7CD1">
        <w:rPr>
          <w:rFonts w:ascii="Times New Roman" w:hAnsi="Times New Roman" w:cs="Times New Roman"/>
          <w:bCs/>
          <w:sz w:val="24"/>
          <w:szCs w:val="24"/>
          <w:lang w:val="fr-FR"/>
        </w:rPr>
        <w:t>À quels défis</w:t>
      </w:r>
      <w:r w:rsidR="004E7F11">
        <w:rPr>
          <w:rFonts w:ascii="Times New Roman" w:hAnsi="Times New Roman" w:cs="Times New Roman"/>
          <w:bCs/>
          <w:sz w:val="24"/>
          <w:szCs w:val="24"/>
          <w:lang w:val="fr-FR"/>
        </w:rPr>
        <w:t>,</w:t>
      </w:r>
      <w:r w:rsidRPr="007B7CD1">
        <w:rPr>
          <w:rFonts w:ascii="Times New Roman" w:hAnsi="Times New Roman" w:cs="Times New Roman"/>
          <w:bCs/>
          <w:sz w:val="24"/>
          <w:szCs w:val="24"/>
          <w:lang w:val="fr-FR"/>
        </w:rPr>
        <w:t xml:space="preserve"> institutionnels </w:t>
      </w:r>
      <w:r w:rsidRPr="004E7F11">
        <w:rPr>
          <w:rFonts w:ascii="Times New Roman" w:hAnsi="Times New Roman" w:cs="Times New Roman"/>
          <w:bCs/>
          <w:sz w:val="24"/>
          <w:szCs w:val="24"/>
          <w:lang w:val="fr-FR"/>
        </w:rPr>
        <w:t>ou autres</w:t>
      </w:r>
      <w:r w:rsidR="004E7F11" w:rsidRPr="004E7F11">
        <w:rPr>
          <w:rFonts w:ascii="Times New Roman" w:hAnsi="Times New Roman" w:cs="Times New Roman"/>
          <w:bCs/>
          <w:sz w:val="24"/>
          <w:szCs w:val="24"/>
          <w:lang w:val="fr-FR"/>
        </w:rPr>
        <w:t>,</w:t>
      </w:r>
      <w:r w:rsidRPr="007B7CD1">
        <w:rPr>
          <w:rFonts w:ascii="Times New Roman" w:hAnsi="Times New Roman" w:cs="Times New Roman"/>
          <w:bCs/>
          <w:sz w:val="24"/>
          <w:szCs w:val="24"/>
          <w:lang w:val="fr-FR"/>
        </w:rPr>
        <w:t xml:space="preserve"> êtes-vous confrontés dans le traitement de ces </w:t>
      </w:r>
      <w:r w:rsidR="004E7F11">
        <w:rPr>
          <w:rFonts w:ascii="Times New Roman" w:hAnsi="Times New Roman" w:cs="Times New Roman"/>
          <w:bCs/>
          <w:sz w:val="24"/>
          <w:szCs w:val="24"/>
          <w:lang w:val="fr-FR"/>
        </w:rPr>
        <w:t>cas</w:t>
      </w:r>
      <w:r w:rsidRPr="007B7CD1">
        <w:rPr>
          <w:rFonts w:ascii="Times New Roman" w:hAnsi="Times New Roman" w:cs="Times New Roman"/>
          <w:bCs/>
          <w:sz w:val="24"/>
          <w:szCs w:val="24"/>
          <w:lang w:val="fr-FR"/>
        </w:rPr>
        <w:t>, tels que des contraintes de ressources, une expertise technique insuffisante ou des pressions politiques ? Comment la Cour s'efforce-t-elle de surmonter ces difficultés ?</w:t>
      </w:r>
    </w:p>
    <w:p w:rsidR="006A44B0" w:rsidRPr="007B7CD1" w:rsidRDefault="006A44B0" w:rsidP="006A44B0">
      <w:pPr>
        <w:spacing w:after="0" w:line="276" w:lineRule="auto"/>
        <w:ind w:left="1080"/>
        <w:contextualSpacing/>
        <w:jc w:val="both"/>
        <w:rPr>
          <w:rFonts w:ascii="Times New Roman" w:hAnsi="Times New Roman" w:cs="Times New Roman"/>
          <w:sz w:val="24"/>
          <w:szCs w:val="24"/>
          <w:lang w:val="fr-FR"/>
        </w:rPr>
      </w:pPr>
    </w:p>
    <w:p w:rsidR="0059755B" w:rsidRPr="007B7CD1" w:rsidRDefault="001A5A83" w:rsidP="0059755B">
      <w:pPr>
        <w:numPr>
          <w:ilvl w:val="0"/>
          <w:numId w:val="3"/>
        </w:numPr>
        <w:spacing w:after="0" w:line="276" w:lineRule="auto"/>
        <w:jc w:val="both"/>
        <w:rPr>
          <w:rStyle w:val="rynqvb"/>
          <w:rFonts w:ascii="Times New Roman" w:hAnsi="Times New Roman" w:cs="Times New Roman"/>
          <w:sz w:val="24"/>
          <w:szCs w:val="24"/>
          <w:lang w:val="fr-FR"/>
        </w:rPr>
      </w:pPr>
      <w:r w:rsidRPr="001A5A83">
        <w:rPr>
          <w:rStyle w:val="rynqvb"/>
          <w:rFonts w:ascii="Times New Roman" w:hAnsi="Times New Roman" w:cs="Times New Roman"/>
          <w:sz w:val="24"/>
          <w:szCs w:val="24"/>
          <w:lang w:val="fr-FR"/>
        </w:rPr>
        <w:t>Existe-t-il des mécanismes de protection lorsque la désinformation cible votre institution ou ses membres lors de procédures judiciaires ?</w:t>
      </w:r>
      <w:r w:rsidR="0059755B" w:rsidRPr="007B7CD1">
        <w:rPr>
          <w:rStyle w:val="rynqvb"/>
          <w:rFonts w:ascii="Times New Roman" w:hAnsi="Times New Roman" w:cs="Times New Roman"/>
          <w:sz w:val="24"/>
          <w:szCs w:val="24"/>
          <w:lang w:val="fr-FR"/>
        </w:rPr>
        <w:t xml:space="preserve"> Si oui, veuillez fournir des exemples. Existe-t-il des garanties juridiques ou institutionnelles à cet effet ?</w:t>
      </w:r>
    </w:p>
    <w:p w:rsidR="007E20BD" w:rsidRPr="0011365D" w:rsidRDefault="007E20BD" w:rsidP="00405391">
      <w:pPr>
        <w:spacing w:after="0" w:line="276" w:lineRule="auto"/>
        <w:ind w:left="720"/>
        <w:jc w:val="both"/>
        <w:rPr>
          <w:rStyle w:val="rynqvb"/>
          <w:rFonts w:ascii="Times New Roman" w:hAnsi="Times New Roman" w:cs="Times New Roman"/>
          <w:sz w:val="24"/>
          <w:szCs w:val="24"/>
        </w:rPr>
      </w:pPr>
    </w:p>
    <w:p w:rsidR="00405391" w:rsidRPr="007B7CD1" w:rsidRDefault="0059755B" w:rsidP="00405391">
      <w:pPr>
        <w:numPr>
          <w:ilvl w:val="0"/>
          <w:numId w:val="3"/>
        </w:numPr>
        <w:spacing w:after="0" w:line="276" w:lineRule="auto"/>
        <w:jc w:val="both"/>
        <w:rPr>
          <w:rStyle w:val="rynqvb"/>
          <w:rFonts w:ascii="Times New Roman" w:hAnsi="Times New Roman" w:cs="Times New Roman"/>
          <w:sz w:val="24"/>
          <w:szCs w:val="24"/>
          <w:lang w:val="fr-FR"/>
        </w:rPr>
      </w:pPr>
      <w:r w:rsidRPr="007B7CD1">
        <w:rPr>
          <w:rStyle w:val="rynqvb"/>
          <w:rFonts w:ascii="Times New Roman" w:hAnsi="Times New Roman" w:cs="Times New Roman"/>
          <w:sz w:val="24"/>
          <w:szCs w:val="24"/>
          <w:lang w:val="fr-FR"/>
        </w:rPr>
        <w:t xml:space="preserve">Votre pratique et votre jurisprudence ont-elles contribué à des réformes législatives ou </w:t>
      </w:r>
      <w:r w:rsidR="00853AFC">
        <w:rPr>
          <w:rStyle w:val="rynqvb"/>
          <w:rFonts w:ascii="Times New Roman" w:hAnsi="Times New Roman" w:cs="Times New Roman"/>
          <w:sz w:val="24"/>
          <w:szCs w:val="24"/>
          <w:lang w:val="fr-FR"/>
        </w:rPr>
        <w:t xml:space="preserve">à des réformes des </w:t>
      </w:r>
      <w:r w:rsidRPr="007B7CD1">
        <w:rPr>
          <w:rStyle w:val="rynqvb"/>
          <w:rFonts w:ascii="Times New Roman" w:hAnsi="Times New Roman" w:cs="Times New Roman"/>
          <w:sz w:val="24"/>
          <w:szCs w:val="24"/>
          <w:lang w:val="fr-FR"/>
        </w:rPr>
        <w:t>politiques visant à lutter contre les fausses nouvelles ou à réglementer les médias numériques ? Veuillez fournir des exemples, le cas échéant.</w:t>
      </w:r>
    </w:p>
    <w:p w:rsidR="00405391" w:rsidRPr="007B7CD1" w:rsidRDefault="00405391" w:rsidP="00405391">
      <w:pPr>
        <w:pStyle w:val="ListParagraph"/>
        <w:rPr>
          <w:rStyle w:val="rynqvb"/>
          <w:rFonts w:ascii="Times New Roman" w:hAnsi="Times New Roman" w:cs="Times New Roman"/>
          <w:sz w:val="24"/>
          <w:szCs w:val="24"/>
          <w:lang w:val="fr-FR"/>
        </w:rPr>
      </w:pPr>
    </w:p>
    <w:p w:rsidR="006A44B0" w:rsidRPr="007B7CD1" w:rsidRDefault="0059755B" w:rsidP="00405391">
      <w:pPr>
        <w:numPr>
          <w:ilvl w:val="0"/>
          <w:numId w:val="3"/>
        </w:numPr>
        <w:spacing w:after="0" w:line="276" w:lineRule="auto"/>
        <w:jc w:val="both"/>
        <w:rPr>
          <w:rFonts w:ascii="Times New Roman" w:hAnsi="Times New Roman" w:cs="Times New Roman"/>
          <w:sz w:val="24"/>
          <w:szCs w:val="24"/>
          <w:lang w:val="fr-FR"/>
        </w:rPr>
      </w:pPr>
      <w:r w:rsidRPr="007B7CD1">
        <w:rPr>
          <w:rStyle w:val="rynqvb"/>
          <w:rFonts w:ascii="Times New Roman" w:hAnsi="Times New Roman" w:cs="Times New Roman"/>
          <w:sz w:val="24"/>
          <w:szCs w:val="24"/>
          <w:lang w:val="fr-FR"/>
        </w:rPr>
        <w:t>Quelles mesures institutionnelles avez-vous mises en œuvre pour renforcer votre capacité à juger les affaires de fausses nouvelles et de liberté d'expression dans le contexte numérique, telles que la formation, les consultations d'experts ou la coopération interinstitutionnelle ?</w:t>
      </w:r>
    </w:p>
    <w:p w:rsidR="00311C69" w:rsidRPr="007B7CD1" w:rsidRDefault="00311C69" w:rsidP="00311C69">
      <w:pPr>
        <w:spacing w:after="0" w:line="276" w:lineRule="auto"/>
        <w:ind w:left="720"/>
        <w:jc w:val="both"/>
        <w:rPr>
          <w:rFonts w:ascii="Times New Roman" w:hAnsi="Times New Roman" w:cs="Times New Roman"/>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969CD" w:rsidRDefault="00D969CD" w:rsidP="00DC613D">
      <w:pPr>
        <w:spacing w:after="0" w:line="276" w:lineRule="auto"/>
        <w:jc w:val="both"/>
        <w:rPr>
          <w:rFonts w:ascii="Times New Roman" w:eastAsia="Times New Roman" w:hAnsi="Times New Roman" w:cs="Times New Roman"/>
          <w:b/>
          <w:bCs/>
          <w:sz w:val="24"/>
          <w:szCs w:val="24"/>
          <w:lang w:val="fr-FR"/>
        </w:rPr>
      </w:pPr>
    </w:p>
    <w:p w:rsidR="00DC613D" w:rsidRPr="007B7CD1" w:rsidRDefault="00DC613D" w:rsidP="00DC613D">
      <w:pPr>
        <w:spacing w:after="0" w:line="276" w:lineRule="auto"/>
        <w:jc w:val="both"/>
        <w:rPr>
          <w:rFonts w:ascii="Times New Roman" w:eastAsia="Times New Roman" w:hAnsi="Times New Roman" w:cs="Times New Roman"/>
          <w:b/>
          <w:bCs/>
          <w:sz w:val="24"/>
          <w:szCs w:val="24"/>
          <w:lang w:val="fr-FR"/>
        </w:rPr>
      </w:pPr>
      <w:r w:rsidRPr="007B7CD1">
        <w:rPr>
          <w:rFonts w:ascii="Times New Roman" w:eastAsia="Times New Roman" w:hAnsi="Times New Roman" w:cs="Times New Roman"/>
          <w:b/>
          <w:bCs/>
          <w:sz w:val="24"/>
          <w:szCs w:val="24"/>
          <w:lang w:val="fr-FR"/>
        </w:rPr>
        <w:lastRenderedPageBreak/>
        <w:t xml:space="preserve">Concept et méthodologie du </w:t>
      </w:r>
      <w:r w:rsidR="006C4A8F" w:rsidRPr="007B7CD1">
        <w:rPr>
          <w:rFonts w:ascii="Times New Roman" w:eastAsia="Times New Roman" w:hAnsi="Times New Roman" w:cs="Times New Roman"/>
          <w:b/>
          <w:bCs/>
          <w:sz w:val="24"/>
          <w:szCs w:val="24"/>
          <w:lang w:val="fr-FR"/>
        </w:rPr>
        <w:t>Q</w:t>
      </w:r>
      <w:r w:rsidRPr="007B7CD1">
        <w:rPr>
          <w:rFonts w:ascii="Times New Roman" w:eastAsia="Times New Roman" w:hAnsi="Times New Roman" w:cs="Times New Roman"/>
          <w:b/>
          <w:bCs/>
          <w:sz w:val="24"/>
          <w:szCs w:val="24"/>
          <w:lang w:val="fr-FR"/>
        </w:rPr>
        <w:t>uestionnaire</w:t>
      </w:r>
    </w:p>
    <w:p w:rsidR="00DC613D" w:rsidRPr="007B7CD1" w:rsidRDefault="00DC613D" w:rsidP="00DC613D">
      <w:pPr>
        <w:spacing w:after="0" w:line="276" w:lineRule="auto"/>
        <w:jc w:val="both"/>
        <w:rPr>
          <w:rFonts w:ascii="Times New Roman" w:eastAsia="Times New Roman" w:hAnsi="Times New Roman" w:cs="Times New Roman"/>
          <w:b/>
          <w:bCs/>
          <w:sz w:val="24"/>
          <w:szCs w:val="24"/>
          <w:lang w:val="fr-FR"/>
        </w:rPr>
      </w:pPr>
    </w:p>
    <w:p w:rsidR="00DC613D" w:rsidRPr="007B7CD1" w:rsidRDefault="00DC613D" w:rsidP="00DC613D">
      <w:pPr>
        <w:spacing w:after="0" w:line="276" w:lineRule="auto"/>
        <w:jc w:val="both"/>
        <w:rPr>
          <w:rFonts w:ascii="Times New Roman" w:eastAsia="Times New Roman" w:hAnsi="Times New Roman" w:cs="Times New Roman"/>
          <w:bCs/>
          <w:sz w:val="24"/>
          <w:szCs w:val="24"/>
          <w:lang w:val="fr-FR"/>
        </w:rPr>
      </w:pPr>
      <w:r w:rsidRPr="007B7CD1">
        <w:rPr>
          <w:rFonts w:ascii="Times New Roman" w:eastAsia="Times New Roman" w:hAnsi="Times New Roman" w:cs="Times New Roman"/>
          <w:bCs/>
          <w:sz w:val="24"/>
          <w:szCs w:val="24"/>
          <w:lang w:val="fr-FR"/>
        </w:rPr>
        <w:t xml:space="preserve">Ce </w:t>
      </w:r>
      <w:r w:rsidR="006C4A8F" w:rsidRPr="007B7CD1">
        <w:rPr>
          <w:rFonts w:ascii="Times New Roman" w:eastAsia="Times New Roman" w:hAnsi="Times New Roman" w:cs="Times New Roman"/>
          <w:bCs/>
          <w:sz w:val="24"/>
          <w:szCs w:val="24"/>
          <w:lang w:val="fr-FR"/>
        </w:rPr>
        <w:t>Q</w:t>
      </w:r>
      <w:r w:rsidRPr="007B7CD1">
        <w:rPr>
          <w:rFonts w:ascii="Times New Roman" w:eastAsia="Times New Roman" w:hAnsi="Times New Roman" w:cs="Times New Roman"/>
          <w:bCs/>
          <w:sz w:val="24"/>
          <w:szCs w:val="24"/>
          <w:lang w:val="fr-FR"/>
        </w:rPr>
        <w:t xml:space="preserve">uestionnaire a été conçu pour favoriser un dialogue approfondi, jurisprudentiellement riche et prospectif entre les cours constitutionnelles européennes. Ancré dans le thème </w:t>
      </w:r>
      <w:r w:rsidR="0098747E" w:rsidRPr="007B7CD1">
        <w:rPr>
          <w:rFonts w:ascii="Times New Roman" w:eastAsia="Times New Roman" w:hAnsi="Times New Roman" w:cs="Times New Roman"/>
          <w:bCs/>
          <w:sz w:val="24"/>
          <w:szCs w:val="24"/>
          <w:lang w:val="fr-FR"/>
        </w:rPr>
        <w:t>principal</w:t>
      </w:r>
      <w:r w:rsidRPr="007B7CD1">
        <w:rPr>
          <w:rFonts w:ascii="Times New Roman" w:eastAsia="Times New Roman" w:hAnsi="Times New Roman" w:cs="Times New Roman"/>
          <w:bCs/>
          <w:sz w:val="24"/>
          <w:szCs w:val="24"/>
          <w:lang w:val="fr-FR"/>
        </w:rPr>
        <w:t xml:space="preserve"> </w:t>
      </w:r>
      <w:r w:rsidR="0098747E" w:rsidRPr="007B7CD1">
        <w:rPr>
          <w:rFonts w:ascii="Times New Roman" w:eastAsia="Times New Roman" w:hAnsi="Times New Roman" w:cs="Times New Roman"/>
          <w:bCs/>
          <w:sz w:val="24"/>
          <w:szCs w:val="24"/>
          <w:lang w:val="fr-FR"/>
        </w:rPr>
        <w:t xml:space="preserve">du Congrès </w:t>
      </w:r>
      <w:r w:rsidRPr="007B7CD1">
        <w:rPr>
          <w:rFonts w:ascii="Times New Roman" w:eastAsia="Times New Roman" w:hAnsi="Times New Roman" w:cs="Times New Roman"/>
          <w:bCs/>
          <w:sz w:val="24"/>
          <w:szCs w:val="24"/>
          <w:lang w:val="fr-FR"/>
        </w:rPr>
        <w:t>« </w:t>
      </w:r>
      <w:r w:rsidRPr="007B7CD1">
        <w:rPr>
          <w:rFonts w:ascii="Times New Roman" w:eastAsia="Times New Roman" w:hAnsi="Times New Roman" w:cs="Times New Roman"/>
          <w:bCs/>
          <w:sz w:val="24"/>
          <w:szCs w:val="24"/>
          <w:u w:val="single"/>
          <w:lang w:val="fr-FR"/>
        </w:rPr>
        <w:t>Liberté d'expression – Les fausses nouvelles, une menace pour la démocratie</w:t>
      </w:r>
      <w:r w:rsidRPr="007B7CD1">
        <w:rPr>
          <w:rFonts w:ascii="Times New Roman" w:eastAsia="Times New Roman" w:hAnsi="Times New Roman" w:cs="Times New Roman"/>
          <w:bCs/>
          <w:sz w:val="24"/>
          <w:szCs w:val="24"/>
          <w:lang w:val="fr-FR"/>
        </w:rPr>
        <w:t xml:space="preserve"> », </w:t>
      </w:r>
      <w:r w:rsidR="0098747E" w:rsidRPr="007B7CD1">
        <w:rPr>
          <w:rFonts w:ascii="Times New Roman" w:eastAsia="Times New Roman" w:hAnsi="Times New Roman" w:cs="Times New Roman"/>
          <w:bCs/>
          <w:sz w:val="24"/>
          <w:szCs w:val="24"/>
          <w:lang w:val="fr-FR"/>
        </w:rPr>
        <w:t xml:space="preserve">ce </w:t>
      </w:r>
      <w:r w:rsidR="00802087" w:rsidRPr="007B7CD1">
        <w:rPr>
          <w:rFonts w:ascii="Times New Roman" w:eastAsia="Times New Roman" w:hAnsi="Times New Roman" w:cs="Times New Roman"/>
          <w:bCs/>
          <w:sz w:val="24"/>
          <w:szCs w:val="24"/>
          <w:lang w:val="fr-FR"/>
        </w:rPr>
        <w:t>Q</w:t>
      </w:r>
      <w:r w:rsidR="0098747E" w:rsidRPr="007B7CD1">
        <w:rPr>
          <w:rFonts w:ascii="Times New Roman" w:eastAsia="Times New Roman" w:hAnsi="Times New Roman" w:cs="Times New Roman"/>
          <w:bCs/>
          <w:sz w:val="24"/>
          <w:szCs w:val="24"/>
          <w:lang w:val="fr-FR"/>
        </w:rPr>
        <w:t>uestionnaire</w:t>
      </w:r>
      <w:r w:rsidRPr="007B7CD1">
        <w:rPr>
          <w:rFonts w:ascii="Times New Roman" w:eastAsia="Times New Roman" w:hAnsi="Times New Roman" w:cs="Times New Roman"/>
          <w:bCs/>
          <w:sz w:val="24"/>
          <w:szCs w:val="24"/>
          <w:lang w:val="fr-FR"/>
        </w:rPr>
        <w:t xml:space="preserve"> reflète un effort délibéré non seulement pour recueillir des informations, mais aussi pour promouvoir une réflexion critique sur l'un des défis constitutionnels les plus urgents et complexes de notre époque.</w:t>
      </w:r>
    </w:p>
    <w:p w:rsidR="000B1231" w:rsidRPr="007B7CD1" w:rsidRDefault="000B1231" w:rsidP="00DC613D">
      <w:pPr>
        <w:spacing w:after="0" w:line="276" w:lineRule="auto"/>
        <w:jc w:val="both"/>
        <w:rPr>
          <w:rFonts w:ascii="Times New Roman" w:eastAsia="Times New Roman" w:hAnsi="Times New Roman" w:cs="Times New Roman"/>
          <w:bCs/>
          <w:sz w:val="24"/>
          <w:szCs w:val="24"/>
          <w:lang w:val="fr-FR"/>
        </w:rPr>
      </w:pPr>
    </w:p>
    <w:p w:rsidR="00DC613D" w:rsidRPr="007B7CD1" w:rsidRDefault="006A7F1F" w:rsidP="00DC613D">
      <w:pPr>
        <w:spacing w:after="0" w:line="276" w:lineRule="auto"/>
        <w:jc w:val="both"/>
        <w:rPr>
          <w:rFonts w:ascii="Times New Roman" w:eastAsia="Times New Roman" w:hAnsi="Times New Roman" w:cs="Times New Roman"/>
          <w:bCs/>
          <w:sz w:val="24"/>
          <w:szCs w:val="24"/>
          <w:lang w:val="fr-FR"/>
        </w:rPr>
      </w:pPr>
      <w:r w:rsidRPr="007B7CD1">
        <w:rPr>
          <w:rFonts w:ascii="Times New Roman" w:eastAsia="Times New Roman" w:hAnsi="Times New Roman" w:cs="Times New Roman"/>
          <w:bCs/>
          <w:sz w:val="24"/>
          <w:szCs w:val="24"/>
          <w:lang w:val="fr-FR"/>
        </w:rPr>
        <w:t xml:space="preserve">Nous sommes témoins d'une époque où la manière dont l'information se produit, se diffuse et se consomme subit une </w:t>
      </w:r>
      <w:r w:rsidR="00221D97" w:rsidRPr="007B7CD1">
        <w:rPr>
          <w:rFonts w:ascii="Times New Roman" w:eastAsia="Times New Roman" w:hAnsi="Times New Roman" w:cs="Times New Roman"/>
          <w:bCs/>
          <w:sz w:val="24"/>
          <w:szCs w:val="24"/>
          <w:lang w:val="fr-FR"/>
        </w:rPr>
        <w:t xml:space="preserve">profonde </w:t>
      </w:r>
      <w:r w:rsidRPr="007B7CD1">
        <w:rPr>
          <w:rFonts w:ascii="Times New Roman" w:eastAsia="Times New Roman" w:hAnsi="Times New Roman" w:cs="Times New Roman"/>
          <w:bCs/>
          <w:sz w:val="24"/>
          <w:szCs w:val="24"/>
          <w:lang w:val="fr-FR"/>
        </w:rPr>
        <w:t>transformation.</w:t>
      </w:r>
      <w:r w:rsidR="000B1231" w:rsidRPr="007B7CD1">
        <w:rPr>
          <w:rFonts w:ascii="Times New Roman" w:eastAsia="Times New Roman" w:hAnsi="Times New Roman" w:cs="Times New Roman"/>
          <w:bCs/>
          <w:sz w:val="24"/>
          <w:szCs w:val="24"/>
          <w:lang w:val="fr-FR"/>
        </w:rPr>
        <w:t xml:space="preserve"> </w:t>
      </w:r>
      <w:r w:rsidR="00DC613D" w:rsidRPr="007B7CD1">
        <w:rPr>
          <w:rFonts w:ascii="Times New Roman" w:eastAsia="Times New Roman" w:hAnsi="Times New Roman" w:cs="Times New Roman"/>
          <w:bCs/>
          <w:sz w:val="24"/>
          <w:szCs w:val="24"/>
          <w:lang w:val="fr-FR"/>
        </w:rPr>
        <w:t>La croissance exponentielle des plateformes numériques, l'émergence de l'intelligence artificielle dans la création de</w:t>
      </w:r>
      <w:r w:rsidR="00221D97" w:rsidRPr="007B7CD1">
        <w:rPr>
          <w:rFonts w:ascii="Times New Roman" w:eastAsia="Times New Roman" w:hAnsi="Times New Roman" w:cs="Times New Roman"/>
          <w:bCs/>
          <w:sz w:val="24"/>
          <w:szCs w:val="24"/>
          <w:lang w:val="fr-FR"/>
        </w:rPr>
        <w:t>s</w:t>
      </w:r>
      <w:r w:rsidR="00DC613D" w:rsidRPr="007B7CD1">
        <w:rPr>
          <w:rFonts w:ascii="Times New Roman" w:eastAsia="Times New Roman" w:hAnsi="Times New Roman" w:cs="Times New Roman"/>
          <w:bCs/>
          <w:sz w:val="24"/>
          <w:szCs w:val="24"/>
          <w:lang w:val="fr-FR"/>
        </w:rPr>
        <w:t xml:space="preserve"> contenu</w:t>
      </w:r>
      <w:r w:rsidR="00221D97" w:rsidRPr="007B7CD1">
        <w:rPr>
          <w:rFonts w:ascii="Times New Roman" w:eastAsia="Times New Roman" w:hAnsi="Times New Roman" w:cs="Times New Roman"/>
          <w:bCs/>
          <w:sz w:val="24"/>
          <w:szCs w:val="24"/>
          <w:lang w:val="fr-FR"/>
        </w:rPr>
        <w:t>s</w:t>
      </w:r>
      <w:r w:rsidR="00DC613D" w:rsidRPr="007B7CD1">
        <w:rPr>
          <w:rFonts w:ascii="Times New Roman" w:eastAsia="Times New Roman" w:hAnsi="Times New Roman" w:cs="Times New Roman"/>
          <w:bCs/>
          <w:sz w:val="24"/>
          <w:szCs w:val="24"/>
          <w:lang w:val="fr-FR"/>
        </w:rPr>
        <w:t xml:space="preserve"> et la portée mondiale de la désinformation ont radicalement transformé la sphère publique. Ces évolutions remettent en cause </w:t>
      </w:r>
      <w:r w:rsidR="00221D97" w:rsidRPr="007B7CD1">
        <w:rPr>
          <w:rFonts w:ascii="Times New Roman" w:eastAsia="Times New Roman" w:hAnsi="Times New Roman" w:cs="Times New Roman"/>
          <w:bCs/>
          <w:sz w:val="24"/>
          <w:szCs w:val="24"/>
          <w:lang w:val="fr-FR"/>
        </w:rPr>
        <w:t xml:space="preserve">mêmes </w:t>
      </w:r>
      <w:r w:rsidR="00DC613D" w:rsidRPr="007B7CD1">
        <w:rPr>
          <w:rFonts w:ascii="Times New Roman" w:eastAsia="Times New Roman" w:hAnsi="Times New Roman" w:cs="Times New Roman"/>
          <w:bCs/>
          <w:sz w:val="24"/>
          <w:szCs w:val="24"/>
          <w:lang w:val="fr-FR"/>
        </w:rPr>
        <w:t xml:space="preserve">les fondements des sociétés démocratiques et soulèvent des questions complexes pour les cours constitutionnelles, en particulier lorsque des contenus trompeurs sont instrumentalisés pour saper la confiance du public, polariser l'opinion et </w:t>
      </w:r>
      <w:r w:rsidR="00F263CB" w:rsidRPr="007B7CD1">
        <w:rPr>
          <w:rFonts w:ascii="Times New Roman" w:eastAsia="Times New Roman" w:hAnsi="Times New Roman" w:cs="Times New Roman"/>
          <w:bCs/>
          <w:sz w:val="24"/>
          <w:szCs w:val="24"/>
          <w:lang w:val="fr-FR"/>
        </w:rPr>
        <w:t>interférer dans</w:t>
      </w:r>
      <w:r w:rsidR="00DC613D" w:rsidRPr="007B7CD1">
        <w:rPr>
          <w:rFonts w:ascii="Times New Roman" w:eastAsia="Times New Roman" w:hAnsi="Times New Roman" w:cs="Times New Roman"/>
          <w:bCs/>
          <w:sz w:val="24"/>
          <w:szCs w:val="24"/>
          <w:lang w:val="fr-FR"/>
        </w:rPr>
        <w:t xml:space="preserve"> les processus démocratiques. Dans ce contexte, le rôle du </w:t>
      </w:r>
      <w:r w:rsidR="00825EC0" w:rsidRPr="007B7CD1">
        <w:rPr>
          <w:rFonts w:ascii="Times New Roman" w:eastAsia="Times New Roman" w:hAnsi="Times New Roman" w:cs="Times New Roman"/>
          <w:bCs/>
          <w:sz w:val="24"/>
          <w:szCs w:val="24"/>
          <w:lang w:val="fr-FR"/>
        </w:rPr>
        <w:t>jugement</w:t>
      </w:r>
      <w:r w:rsidR="00DC613D" w:rsidRPr="007B7CD1">
        <w:rPr>
          <w:rFonts w:ascii="Times New Roman" w:eastAsia="Times New Roman" w:hAnsi="Times New Roman" w:cs="Times New Roman"/>
          <w:bCs/>
          <w:sz w:val="24"/>
          <w:szCs w:val="24"/>
          <w:lang w:val="fr-FR"/>
        </w:rPr>
        <w:t xml:space="preserve"> constitutionnel, à la fois protecteur des droits fondamentaux et </w:t>
      </w:r>
      <w:r w:rsidR="00825EC0" w:rsidRPr="007B7CD1">
        <w:rPr>
          <w:rFonts w:ascii="Times New Roman" w:eastAsia="Times New Roman" w:hAnsi="Times New Roman" w:cs="Times New Roman"/>
          <w:bCs/>
          <w:sz w:val="24"/>
          <w:szCs w:val="24"/>
          <w:lang w:val="fr-FR"/>
        </w:rPr>
        <w:t>garant</w:t>
      </w:r>
      <w:r w:rsidR="00DC613D" w:rsidRPr="007B7CD1">
        <w:rPr>
          <w:rFonts w:ascii="Times New Roman" w:eastAsia="Times New Roman" w:hAnsi="Times New Roman" w:cs="Times New Roman"/>
          <w:bCs/>
          <w:sz w:val="24"/>
          <w:szCs w:val="24"/>
          <w:lang w:val="fr-FR"/>
        </w:rPr>
        <w:t xml:space="preserve"> de la légitimité démocratique, devient plus </w:t>
      </w:r>
      <w:r w:rsidR="00825EC0" w:rsidRPr="007B7CD1">
        <w:rPr>
          <w:rFonts w:ascii="Times New Roman" w:eastAsia="Times New Roman" w:hAnsi="Times New Roman" w:cs="Times New Roman"/>
          <w:bCs/>
          <w:sz w:val="24"/>
          <w:szCs w:val="24"/>
          <w:lang w:val="fr-FR"/>
        </w:rPr>
        <w:t>important</w:t>
      </w:r>
      <w:r w:rsidR="00DC613D" w:rsidRPr="007B7CD1">
        <w:rPr>
          <w:rFonts w:ascii="Times New Roman" w:eastAsia="Times New Roman" w:hAnsi="Times New Roman" w:cs="Times New Roman"/>
          <w:bCs/>
          <w:sz w:val="24"/>
          <w:szCs w:val="24"/>
          <w:lang w:val="fr-FR"/>
        </w:rPr>
        <w:t xml:space="preserve"> que jamais. </w:t>
      </w:r>
    </w:p>
    <w:p w:rsidR="008D1376" w:rsidRPr="007B7CD1" w:rsidRDefault="008D1376" w:rsidP="00DC613D">
      <w:pPr>
        <w:spacing w:after="0" w:line="276" w:lineRule="auto"/>
        <w:jc w:val="both"/>
        <w:rPr>
          <w:rFonts w:ascii="Times New Roman" w:eastAsia="Times New Roman" w:hAnsi="Times New Roman" w:cs="Times New Roman"/>
          <w:bCs/>
          <w:sz w:val="24"/>
          <w:szCs w:val="24"/>
          <w:lang w:val="fr-FR"/>
        </w:rPr>
      </w:pPr>
    </w:p>
    <w:p w:rsidR="006A44B0" w:rsidRPr="007B7CD1" w:rsidRDefault="006464D5" w:rsidP="00DC613D">
      <w:pPr>
        <w:spacing w:after="0" w:line="276" w:lineRule="auto"/>
        <w:jc w:val="both"/>
        <w:rPr>
          <w:rFonts w:ascii="Times New Roman" w:eastAsia="Times New Roman" w:hAnsi="Times New Roman" w:cs="Times New Roman"/>
          <w:bCs/>
          <w:sz w:val="24"/>
          <w:szCs w:val="24"/>
          <w:lang w:val="fr-FR"/>
        </w:rPr>
      </w:pPr>
      <w:r w:rsidRPr="007B7CD1">
        <w:rPr>
          <w:rFonts w:ascii="Times New Roman" w:eastAsia="Times New Roman" w:hAnsi="Times New Roman" w:cs="Times New Roman"/>
          <w:bCs/>
          <w:sz w:val="24"/>
          <w:szCs w:val="24"/>
          <w:lang w:val="fr-FR"/>
        </w:rPr>
        <w:t>Sur cette toile de fond</w:t>
      </w:r>
      <w:r w:rsidR="00DC613D" w:rsidRPr="007B7CD1">
        <w:rPr>
          <w:rFonts w:ascii="Times New Roman" w:eastAsia="Times New Roman" w:hAnsi="Times New Roman" w:cs="Times New Roman"/>
          <w:bCs/>
          <w:sz w:val="24"/>
          <w:szCs w:val="24"/>
          <w:lang w:val="fr-FR"/>
        </w:rPr>
        <w:t xml:space="preserve">, le </w:t>
      </w:r>
      <w:r w:rsidRPr="007B7CD1">
        <w:rPr>
          <w:rFonts w:ascii="Times New Roman" w:eastAsia="Times New Roman" w:hAnsi="Times New Roman" w:cs="Times New Roman"/>
          <w:bCs/>
          <w:sz w:val="24"/>
          <w:szCs w:val="24"/>
          <w:lang w:val="fr-FR"/>
        </w:rPr>
        <w:t>Q</w:t>
      </w:r>
      <w:r w:rsidR="00DC613D" w:rsidRPr="007B7CD1">
        <w:rPr>
          <w:rFonts w:ascii="Times New Roman" w:eastAsia="Times New Roman" w:hAnsi="Times New Roman" w:cs="Times New Roman"/>
          <w:bCs/>
          <w:sz w:val="24"/>
          <w:szCs w:val="24"/>
          <w:lang w:val="fr-FR"/>
        </w:rPr>
        <w:t>uestionnaire a été soigneusement conçu pour permettre à chaque Cour d'</w:t>
      </w:r>
      <w:r w:rsidRPr="007B7CD1">
        <w:rPr>
          <w:rFonts w:ascii="Times New Roman" w:eastAsia="Times New Roman" w:hAnsi="Times New Roman" w:cs="Times New Roman"/>
          <w:bCs/>
          <w:sz w:val="24"/>
          <w:szCs w:val="24"/>
          <w:lang w:val="fr-FR"/>
        </w:rPr>
        <w:t>articuler</w:t>
      </w:r>
      <w:r w:rsidR="00DC613D" w:rsidRPr="007B7CD1">
        <w:rPr>
          <w:rFonts w:ascii="Times New Roman" w:eastAsia="Times New Roman" w:hAnsi="Times New Roman" w:cs="Times New Roman"/>
          <w:bCs/>
          <w:sz w:val="24"/>
          <w:szCs w:val="24"/>
          <w:lang w:val="fr-FR"/>
        </w:rPr>
        <w:t xml:space="preserve"> sa propre identité constitutionnelle, sa méthodologie d'interprétation et son expérience institutionnelle, tout en contribuant à une compréhension commune et comparative du paysage constitutionnel en </w:t>
      </w:r>
      <w:r w:rsidR="00E90B12" w:rsidRPr="007B7CD1">
        <w:rPr>
          <w:rFonts w:ascii="Times New Roman" w:eastAsia="Times New Roman" w:hAnsi="Times New Roman" w:cs="Times New Roman"/>
          <w:bCs/>
          <w:sz w:val="24"/>
          <w:szCs w:val="24"/>
          <w:lang w:val="fr-FR"/>
        </w:rPr>
        <w:t xml:space="preserve">cours d’évolution en </w:t>
      </w:r>
      <w:r w:rsidR="00DC613D" w:rsidRPr="007B7CD1">
        <w:rPr>
          <w:rFonts w:ascii="Times New Roman" w:eastAsia="Times New Roman" w:hAnsi="Times New Roman" w:cs="Times New Roman"/>
          <w:bCs/>
          <w:sz w:val="24"/>
          <w:szCs w:val="24"/>
          <w:lang w:val="fr-FR"/>
        </w:rPr>
        <w:t>Europe.</w:t>
      </w:r>
    </w:p>
    <w:p w:rsidR="00450C04" w:rsidRPr="007B7CD1" w:rsidRDefault="00450C04" w:rsidP="00DC613D">
      <w:pPr>
        <w:spacing w:after="0" w:line="276" w:lineRule="auto"/>
        <w:jc w:val="both"/>
        <w:rPr>
          <w:rFonts w:ascii="Times New Roman" w:eastAsia="Times New Roman" w:hAnsi="Times New Roman" w:cs="Times New Roman"/>
          <w:sz w:val="24"/>
          <w:szCs w:val="24"/>
          <w:lang w:val="fr-FR"/>
        </w:rPr>
      </w:pPr>
    </w:p>
    <w:p w:rsidR="00520674" w:rsidRPr="007B7CD1" w:rsidRDefault="00520674" w:rsidP="00520674">
      <w:p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b/>
          <w:sz w:val="24"/>
          <w:szCs w:val="24"/>
          <w:lang w:val="fr-FR"/>
        </w:rPr>
        <w:t>L'approche méthodologique</w:t>
      </w:r>
      <w:r w:rsidRPr="007B7CD1">
        <w:rPr>
          <w:rFonts w:ascii="Times New Roman" w:eastAsia="Times New Roman" w:hAnsi="Times New Roman" w:cs="Times New Roman"/>
          <w:sz w:val="24"/>
          <w:szCs w:val="24"/>
          <w:lang w:val="fr-FR"/>
        </w:rPr>
        <w:t xml:space="preserve"> </w:t>
      </w:r>
      <w:r w:rsidR="00A97562" w:rsidRPr="007B7CD1">
        <w:rPr>
          <w:rFonts w:ascii="Times New Roman" w:eastAsia="Times New Roman" w:hAnsi="Times New Roman" w:cs="Times New Roman"/>
          <w:sz w:val="24"/>
          <w:szCs w:val="24"/>
          <w:lang w:val="fr-FR"/>
        </w:rPr>
        <w:t>du</w:t>
      </w:r>
      <w:r w:rsidRPr="007B7CD1">
        <w:rPr>
          <w:rFonts w:ascii="Times New Roman" w:eastAsia="Times New Roman" w:hAnsi="Times New Roman" w:cs="Times New Roman"/>
          <w:sz w:val="24"/>
          <w:szCs w:val="24"/>
          <w:lang w:val="fr-FR"/>
        </w:rPr>
        <w:t xml:space="preserve"> Questionnaire </w:t>
      </w:r>
      <w:r w:rsidR="00E94FB6" w:rsidRPr="007B7CD1">
        <w:rPr>
          <w:rFonts w:ascii="Times New Roman" w:eastAsia="Times New Roman" w:hAnsi="Times New Roman" w:cs="Times New Roman"/>
          <w:sz w:val="24"/>
          <w:szCs w:val="24"/>
          <w:lang w:val="fr-FR"/>
        </w:rPr>
        <w:t>repose sur l</w:t>
      </w:r>
      <w:r w:rsidRPr="007B7CD1">
        <w:rPr>
          <w:rFonts w:ascii="Times New Roman" w:eastAsia="Times New Roman" w:hAnsi="Times New Roman" w:cs="Times New Roman"/>
          <w:sz w:val="24"/>
          <w:szCs w:val="24"/>
          <w:lang w:val="fr-FR"/>
        </w:rPr>
        <w:t>es principes suivants :</w:t>
      </w:r>
    </w:p>
    <w:p w:rsidR="00520674" w:rsidRPr="007B7CD1" w:rsidRDefault="00520674" w:rsidP="00520674">
      <w:pPr>
        <w:spacing w:after="0" w:line="276" w:lineRule="auto"/>
        <w:ind w:left="720"/>
        <w:jc w:val="both"/>
        <w:rPr>
          <w:rFonts w:ascii="Times New Roman" w:eastAsia="Times New Roman" w:hAnsi="Times New Roman" w:cs="Times New Roman"/>
          <w:sz w:val="24"/>
          <w:szCs w:val="24"/>
          <w:lang w:val="fr-FR"/>
        </w:rPr>
      </w:pPr>
    </w:p>
    <w:p w:rsidR="00E94FB6" w:rsidRPr="007B7CD1" w:rsidRDefault="00E94FB6" w:rsidP="00520674">
      <w:pPr>
        <w:numPr>
          <w:ilvl w:val="0"/>
          <w:numId w:val="5"/>
        </w:numPr>
        <w:spacing w:after="0" w:line="276" w:lineRule="auto"/>
        <w:jc w:val="both"/>
        <w:rPr>
          <w:rFonts w:ascii="Times New Roman" w:eastAsia="Times New Roman" w:hAnsi="Times New Roman" w:cs="Times New Roman"/>
          <w:sz w:val="24"/>
          <w:szCs w:val="24"/>
          <w:lang w:val="fr-FR"/>
        </w:rPr>
      </w:pPr>
      <w:r w:rsidRPr="007B7CD1">
        <w:rPr>
          <w:rStyle w:val="rynqvb"/>
          <w:rFonts w:ascii="Times New Roman" w:hAnsi="Times New Roman" w:cs="Times New Roman"/>
          <w:b/>
          <w:sz w:val="24"/>
          <w:szCs w:val="24"/>
          <w:lang w:val="fr-FR"/>
        </w:rPr>
        <w:t>Profondeur de réflexion</w:t>
      </w:r>
      <w:r w:rsidRPr="007B7CD1">
        <w:rPr>
          <w:rStyle w:val="rynqvb"/>
          <w:rFonts w:ascii="Times New Roman" w:hAnsi="Times New Roman" w:cs="Times New Roman"/>
          <w:sz w:val="24"/>
          <w:szCs w:val="24"/>
          <w:lang w:val="fr-FR"/>
        </w:rPr>
        <w:t> : Les questions sont formulées de manière à encourager des réponses exhaustives, fondées sur les textes constitutionnels, la jurisprudence et la pratique institutionnelle</w:t>
      </w:r>
      <w:r w:rsidRPr="007B7CD1">
        <w:rPr>
          <w:rStyle w:val="rynqvb"/>
          <w:lang w:val="fr-FR"/>
        </w:rPr>
        <w:t>.</w:t>
      </w:r>
    </w:p>
    <w:p w:rsidR="00520674" w:rsidRPr="007B7CD1" w:rsidRDefault="00520674" w:rsidP="00520674">
      <w:pPr>
        <w:spacing w:after="0" w:line="276" w:lineRule="auto"/>
        <w:ind w:left="720"/>
        <w:jc w:val="both"/>
        <w:rPr>
          <w:rFonts w:ascii="Times New Roman" w:eastAsia="Times New Roman" w:hAnsi="Times New Roman" w:cs="Times New Roman"/>
          <w:sz w:val="24"/>
          <w:szCs w:val="24"/>
          <w:lang w:val="fr-FR"/>
        </w:rPr>
      </w:pPr>
    </w:p>
    <w:p w:rsidR="00520674" w:rsidRPr="007B7CD1" w:rsidRDefault="00E94FB6" w:rsidP="00EA396E">
      <w:pPr>
        <w:numPr>
          <w:ilvl w:val="0"/>
          <w:numId w:val="5"/>
        </w:num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b/>
          <w:sz w:val="24"/>
          <w:szCs w:val="24"/>
          <w:lang w:val="fr-FR"/>
        </w:rPr>
        <w:t xml:space="preserve">Dimension </w:t>
      </w:r>
      <w:r w:rsidR="00520674" w:rsidRPr="007B7CD1">
        <w:rPr>
          <w:rFonts w:ascii="Times New Roman" w:eastAsia="Times New Roman" w:hAnsi="Times New Roman" w:cs="Times New Roman"/>
          <w:b/>
          <w:sz w:val="24"/>
          <w:szCs w:val="24"/>
          <w:lang w:val="fr-FR"/>
        </w:rPr>
        <w:t>comparative</w:t>
      </w:r>
      <w:r w:rsidR="00520674" w:rsidRPr="007B7CD1">
        <w:rPr>
          <w:rFonts w:ascii="Times New Roman" w:eastAsia="Times New Roman" w:hAnsi="Times New Roman" w:cs="Times New Roman"/>
          <w:sz w:val="24"/>
          <w:szCs w:val="24"/>
          <w:lang w:val="fr-FR"/>
        </w:rPr>
        <w:t> : La structure favorise une analyse transnationale pertinente tout en respectant la diversité des traditions constitutionnelles.</w:t>
      </w:r>
    </w:p>
    <w:p w:rsidR="00802087" w:rsidRPr="007B7CD1" w:rsidRDefault="00802087" w:rsidP="00802087">
      <w:pPr>
        <w:spacing w:after="0" w:line="276" w:lineRule="auto"/>
        <w:ind w:left="720"/>
        <w:jc w:val="both"/>
        <w:rPr>
          <w:rStyle w:val="rynqvb"/>
          <w:rFonts w:ascii="Times New Roman" w:eastAsia="Times New Roman" w:hAnsi="Times New Roman" w:cs="Times New Roman"/>
          <w:sz w:val="24"/>
          <w:szCs w:val="24"/>
          <w:lang w:val="fr-FR"/>
        </w:rPr>
      </w:pPr>
    </w:p>
    <w:p w:rsidR="00296647" w:rsidRPr="007B7CD1" w:rsidRDefault="00296647" w:rsidP="00520674">
      <w:pPr>
        <w:numPr>
          <w:ilvl w:val="0"/>
          <w:numId w:val="5"/>
        </w:numPr>
        <w:spacing w:after="0" w:line="276" w:lineRule="auto"/>
        <w:jc w:val="both"/>
        <w:rPr>
          <w:rFonts w:ascii="Times New Roman" w:eastAsia="Times New Roman" w:hAnsi="Times New Roman" w:cs="Times New Roman"/>
          <w:sz w:val="24"/>
          <w:szCs w:val="24"/>
          <w:lang w:val="fr-FR"/>
        </w:rPr>
      </w:pPr>
      <w:r w:rsidRPr="007B7CD1">
        <w:rPr>
          <w:rStyle w:val="rynqvb"/>
          <w:rFonts w:ascii="Times New Roman" w:hAnsi="Times New Roman" w:cs="Times New Roman"/>
          <w:b/>
          <w:sz w:val="24"/>
          <w:szCs w:val="24"/>
          <w:lang w:val="fr-FR"/>
        </w:rPr>
        <w:t>Adaptation aux changements</w:t>
      </w:r>
      <w:r w:rsidRPr="007B7CD1">
        <w:rPr>
          <w:rStyle w:val="rynqvb"/>
          <w:rFonts w:ascii="Times New Roman" w:hAnsi="Times New Roman" w:cs="Times New Roman"/>
          <w:sz w:val="24"/>
          <w:szCs w:val="24"/>
          <w:lang w:val="fr-FR"/>
        </w:rPr>
        <w:t> : Une importance particulière est accordée aux nouvelles tendances jurisprudentielles façonnées par les transformations technologiques et la désinformation numérique</w:t>
      </w:r>
      <w:r w:rsidRPr="007B7CD1">
        <w:rPr>
          <w:rStyle w:val="rynqvb"/>
          <w:lang w:val="fr-FR"/>
        </w:rPr>
        <w:t>.</w:t>
      </w:r>
    </w:p>
    <w:p w:rsidR="00520674" w:rsidRPr="007B7CD1" w:rsidRDefault="00520674" w:rsidP="00520674">
      <w:pPr>
        <w:spacing w:after="0" w:line="276" w:lineRule="auto"/>
        <w:ind w:left="720"/>
        <w:jc w:val="both"/>
        <w:rPr>
          <w:rFonts w:ascii="Times New Roman" w:eastAsia="Times New Roman" w:hAnsi="Times New Roman" w:cs="Times New Roman"/>
          <w:sz w:val="24"/>
          <w:szCs w:val="24"/>
          <w:lang w:val="fr-FR"/>
        </w:rPr>
      </w:pPr>
    </w:p>
    <w:p w:rsidR="00EA396E" w:rsidRPr="007B7CD1" w:rsidRDefault="00520674" w:rsidP="00021E1F">
      <w:pPr>
        <w:numPr>
          <w:ilvl w:val="0"/>
          <w:numId w:val="5"/>
        </w:numPr>
        <w:spacing w:after="0"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b/>
          <w:sz w:val="24"/>
          <w:szCs w:val="24"/>
          <w:lang w:val="fr-FR"/>
        </w:rPr>
        <w:t>Pertinence</w:t>
      </w:r>
      <w:r w:rsidR="00EA396E" w:rsidRPr="007B7CD1">
        <w:rPr>
          <w:rFonts w:ascii="Times New Roman" w:eastAsia="Times New Roman" w:hAnsi="Times New Roman" w:cs="Times New Roman"/>
          <w:b/>
          <w:sz w:val="24"/>
          <w:szCs w:val="24"/>
          <w:lang w:val="fr-FR"/>
        </w:rPr>
        <w:t xml:space="preserve"> </w:t>
      </w:r>
      <w:r w:rsidRPr="007B7CD1">
        <w:rPr>
          <w:rFonts w:ascii="Times New Roman" w:eastAsia="Times New Roman" w:hAnsi="Times New Roman" w:cs="Times New Roman"/>
          <w:b/>
          <w:sz w:val="24"/>
          <w:szCs w:val="24"/>
          <w:lang w:val="fr-FR"/>
        </w:rPr>
        <w:t>opérationnelle</w:t>
      </w:r>
      <w:r w:rsidRPr="007B7CD1">
        <w:rPr>
          <w:rFonts w:ascii="Times New Roman" w:eastAsia="Times New Roman" w:hAnsi="Times New Roman" w:cs="Times New Roman"/>
          <w:sz w:val="24"/>
          <w:szCs w:val="24"/>
          <w:lang w:val="fr-FR"/>
        </w:rPr>
        <w:t xml:space="preserve"> : Le Questionnaire vise à saisir </w:t>
      </w:r>
      <w:r w:rsidR="00021E1F" w:rsidRPr="007B7CD1">
        <w:rPr>
          <w:rFonts w:ascii="Times New Roman" w:eastAsia="Times New Roman" w:hAnsi="Times New Roman" w:cs="Times New Roman"/>
          <w:sz w:val="24"/>
          <w:szCs w:val="24"/>
          <w:lang w:val="fr-FR"/>
        </w:rPr>
        <w:t xml:space="preserve">et inclure </w:t>
      </w:r>
      <w:r w:rsidRPr="007B7CD1">
        <w:rPr>
          <w:rFonts w:ascii="Times New Roman" w:eastAsia="Times New Roman" w:hAnsi="Times New Roman" w:cs="Times New Roman"/>
          <w:sz w:val="24"/>
          <w:szCs w:val="24"/>
          <w:lang w:val="fr-FR"/>
        </w:rPr>
        <w:t xml:space="preserve">non seulement les évolutions doctrinales, mais </w:t>
      </w:r>
      <w:r w:rsidR="009045DF" w:rsidRPr="007B7CD1">
        <w:rPr>
          <w:rFonts w:ascii="Times New Roman" w:eastAsia="Times New Roman" w:hAnsi="Times New Roman" w:cs="Times New Roman"/>
          <w:sz w:val="24"/>
          <w:szCs w:val="24"/>
          <w:lang w:val="fr-FR"/>
        </w:rPr>
        <w:t>aussi</w:t>
      </w:r>
      <w:r w:rsidRPr="007B7CD1">
        <w:rPr>
          <w:rFonts w:ascii="Times New Roman" w:eastAsia="Times New Roman" w:hAnsi="Times New Roman" w:cs="Times New Roman"/>
          <w:sz w:val="24"/>
          <w:szCs w:val="24"/>
          <w:lang w:val="fr-FR"/>
        </w:rPr>
        <w:t xml:space="preserve"> les défis concrets auxquels les </w:t>
      </w:r>
      <w:r w:rsidR="009045DF" w:rsidRPr="007B7CD1">
        <w:rPr>
          <w:rFonts w:ascii="Times New Roman" w:eastAsia="Times New Roman" w:hAnsi="Times New Roman" w:cs="Times New Roman"/>
          <w:sz w:val="24"/>
          <w:szCs w:val="24"/>
          <w:lang w:val="fr-FR"/>
        </w:rPr>
        <w:t>tribunaux</w:t>
      </w:r>
      <w:r w:rsidRPr="007B7CD1">
        <w:rPr>
          <w:rFonts w:ascii="Times New Roman" w:eastAsia="Times New Roman" w:hAnsi="Times New Roman" w:cs="Times New Roman"/>
          <w:sz w:val="24"/>
          <w:szCs w:val="24"/>
          <w:lang w:val="fr-FR"/>
        </w:rPr>
        <w:t xml:space="preserve"> sont confrontés lorsqu'</w:t>
      </w:r>
      <w:r w:rsidR="009045DF" w:rsidRPr="007B7CD1">
        <w:rPr>
          <w:rFonts w:ascii="Times New Roman" w:eastAsia="Times New Roman" w:hAnsi="Times New Roman" w:cs="Times New Roman"/>
          <w:sz w:val="24"/>
          <w:szCs w:val="24"/>
          <w:lang w:val="fr-FR"/>
        </w:rPr>
        <w:t>ils</w:t>
      </w:r>
      <w:r w:rsidRPr="007B7CD1">
        <w:rPr>
          <w:rFonts w:ascii="Times New Roman" w:eastAsia="Times New Roman" w:hAnsi="Times New Roman" w:cs="Times New Roman"/>
          <w:sz w:val="24"/>
          <w:szCs w:val="24"/>
          <w:lang w:val="fr-FR"/>
        </w:rPr>
        <w:t xml:space="preserve"> statuent sur des affaires </w:t>
      </w:r>
      <w:r w:rsidR="00021E1F" w:rsidRPr="007B7CD1">
        <w:rPr>
          <w:rFonts w:ascii="Times New Roman" w:eastAsia="Times New Roman" w:hAnsi="Times New Roman" w:cs="Times New Roman"/>
          <w:sz w:val="24"/>
          <w:szCs w:val="24"/>
          <w:lang w:val="fr-FR"/>
        </w:rPr>
        <w:t xml:space="preserve">liées à la </w:t>
      </w:r>
      <w:r w:rsidRPr="007B7CD1">
        <w:rPr>
          <w:rFonts w:ascii="Times New Roman" w:eastAsia="Times New Roman" w:hAnsi="Times New Roman" w:cs="Times New Roman"/>
          <w:sz w:val="24"/>
          <w:szCs w:val="24"/>
          <w:lang w:val="fr-FR"/>
        </w:rPr>
        <w:t xml:space="preserve">liberté d'expression et </w:t>
      </w:r>
      <w:r w:rsidR="00021E1F" w:rsidRPr="007B7CD1">
        <w:rPr>
          <w:rFonts w:ascii="Times New Roman" w:eastAsia="Times New Roman" w:hAnsi="Times New Roman" w:cs="Times New Roman"/>
          <w:sz w:val="24"/>
          <w:szCs w:val="24"/>
          <w:lang w:val="fr-FR"/>
        </w:rPr>
        <w:t>à la</w:t>
      </w:r>
      <w:r w:rsidRPr="007B7CD1">
        <w:rPr>
          <w:rFonts w:ascii="Times New Roman" w:eastAsia="Times New Roman" w:hAnsi="Times New Roman" w:cs="Times New Roman"/>
          <w:sz w:val="24"/>
          <w:szCs w:val="24"/>
          <w:lang w:val="fr-FR"/>
        </w:rPr>
        <w:t xml:space="preserve"> </w:t>
      </w:r>
      <w:r w:rsidR="00BA23CE">
        <w:rPr>
          <w:rFonts w:ascii="Times New Roman" w:eastAsia="Times New Roman" w:hAnsi="Times New Roman" w:cs="Times New Roman"/>
          <w:sz w:val="24"/>
          <w:szCs w:val="24"/>
          <w:lang w:val="fr-FR"/>
        </w:rPr>
        <w:t>m</w:t>
      </w:r>
      <w:r w:rsidRPr="007B7CD1">
        <w:rPr>
          <w:rFonts w:ascii="Times New Roman" w:eastAsia="Times New Roman" w:hAnsi="Times New Roman" w:cs="Times New Roman"/>
          <w:sz w:val="24"/>
          <w:szCs w:val="24"/>
          <w:lang w:val="fr-FR"/>
        </w:rPr>
        <w:t>ésinformation.</w:t>
      </w:r>
    </w:p>
    <w:p w:rsidR="00D77817" w:rsidRPr="007B7CD1" w:rsidRDefault="003B28BD" w:rsidP="006A44B0">
      <w:pPr>
        <w:spacing w:before="100" w:beforeAutospacing="1" w:after="100" w:afterAutospacing="1" w:line="276"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lastRenderedPageBreak/>
        <w:t>Ce</w:t>
      </w:r>
      <w:r w:rsidR="00C42DF6" w:rsidRPr="007B7CD1">
        <w:rPr>
          <w:rFonts w:ascii="Times New Roman" w:eastAsia="Times New Roman" w:hAnsi="Times New Roman" w:cs="Times New Roman"/>
          <w:sz w:val="24"/>
          <w:szCs w:val="24"/>
          <w:lang w:val="fr-FR"/>
        </w:rPr>
        <w:t xml:space="preserve"> modèle</w:t>
      </w:r>
      <w:r w:rsidRPr="007B7CD1">
        <w:rPr>
          <w:rFonts w:ascii="Times New Roman" w:eastAsia="Times New Roman" w:hAnsi="Times New Roman" w:cs="Times New Roman"/>
          <w:sz w:val="24"/>
          <w:szCs w:val="24"/>
          <w:lang w:val="fr-FR"/>
        </w:rPr>
        <w:t xml:space="preserve"> méthodologique s'appuie également sur l'héritage intellectuel des </w:t>
      </w:r>
      <w:r w:rsidR="00C42DF6" w:rsidRPr="007B7CD1">
        <w:rPr>
          <w:rFonts w:ascii="Times New Roman" w:eastAsia="Times New Roman" w:hAnsi="Times New Roman" w:cs="Times New Roman"/>
          <w:sz w:val="24"/>
          <w:szCs w:val="24"/>
          <w:lang w:val="fr-FR"/>
        </w:rPr>
        <w:t>C</w:t>
      </w:r>
      <w:r w:rsidRPr="007B7CD1">
        <w:rPr>
          <w:rFonts w:ascii="Times New Roman" w:eastAsia="Times New Roman" w:hAnsi="Times New Roman" w:cs="Times New Roman"/>
          <w:sz w:val="24"/>
          <w:szCs w:val="24"/>
          <w:lang w:val="fr-FR"/>
        </w:rPr>
        <w:t xml:space="preserve">ongrès précédents. </w:t>
      </w:r>
      <w:r w:rsidR="00C42DF6" w:rsidRPr="007B7CD1">
        <w:rPr>
          <w:rStyle w:val="rynqvb"/>
          <w:rFonts w:ascii="Times New Roman" w:hAnsi="Times New Roman" w:cs="Times New Roman"/>
          <w:sz w:val="24"/>
          <w:szCs w:val="24"/>
          <w:lang w:val="fr-FR"/>
        </w:rPr>
        <w:t xml:space="preserve">En particulier, le XVIIIe Congrès, consacré au thème « </w:t>
      </w:r>
      <w:r w:rsidR="00C42DF6" w:rsidRPr="007B7CD1">
        <w:rPr>
          <w:rFonts w:ascii="Times New Roman" w:eastAsia="Times New Roman" w:hAnsi="Times New Roman" w:cs="Times New Roman"/>
          <w:sz w:val="24"/>
          <w:szCs w:val="24"/>
          <w:lang w:val="fr-FR"/>
        </w:rPr>
        <w:t>Droits de l'homme et libertés fondamentales</w:t>
      </w:r>
      <w:r w:rsidR="00C42DF6" w:rsidRPr="007B7CD1">
        <w:rPr>
          <w:rStyle w:val="rynqvb"/>
          <w:rFonts w:ascii="Times New Roman" w:hAnsi="Times New Roman" w:cs="Times New Roman"/>
          <w:sz w:val="24"/>
          <w:szCs w:val="24"/>
          <w:lang w:val="fr-FR"/>
        </w:rPr>
        <w:t xml:space="preserve"> : la relation entre les catalogues nationaux, supranationaux et internationaux au XXIe siècle », a traité la liberté d’expression comme un élément essentiel du catalogue des droits.</w:t>
      </w:r>
      <w:r w:rsidR="00B42F96" w:rsidRPr="007B7CD1">
        <w:rPr>
          <w:rFonts w:ascii="Times New Roman" w:eastAsia="Times New Roman" w:hAnsi="Times New Roman" w:cs="Times New Roman"/>
          <w:sz w:val="24"/>
          <w:szCs w:val="24"/>
          <w:lang w:val="fr-FR"/>
        </w:rPr>
        <w:t xml:space="preserve"> </w:t>
      </w:r>
      <w:r w:rsidR="00B42F96" w:rsidRPr="007B7CD1">
        <w:rPr>
          <w:rStyle w:val="rynqvb"/>
          <w:rFonts w:ascii="Times New Roman" w:hAnsi="Times New Roman" w:cs="Times New Roman"/>
          <w:sz w:val="24"/>
          <w:szCs w:val="24"/>
          <w:lang w:val="fr-FR"/>
        </w:rPr>
        <w:t>À cette occasion, toutes les juridictions membres ont fourni des définitions constitutionnelles et juridiques de ce droit, créant ainsi une base comparative commune.</w:t>
      </w:r>
      <w:r w:rsidR="00D77817" w:rsidRPr="007B7CD1">
        <w:rPr>
          <w:rFonts w:ascii="Times New Roman" w:eastAsia="Times New Roman" w:hAnsi="Times New Roman" w:cs="Times New Roman"/>
          <w:sz w:val="24"/>
          <w:szCs w:val="24"/>
          <w:lang w:val="fr-FR"/>
        </w:rPr>
        <w:t xml:space="preserve"> Cette continuité explique également pourquoi ce Questionnaire ne se concentre pas sur les questions visant à dégager les définitions constitutionnelles et juridiques de la liberté d'expression dans le cadre juridique interne des cours membres, car ces sujets ont été largement abordés lors du XVIIIe Congrès.</w:t>
      </w:r>
      <w:r w:rsidRPr="007B7CD1">
        <w:rPr>
          <w:rFonts w:ascii="Times New Roman" w:eastAsia="Times New Roman" w:hAnsi="Times New Roman" w:cs="Times New Roman"/>
          <w:sz w:val="24"/>
          <w:szCs w:val="24"/>
          <w:lang w:val="fr-FR"/>
        </w:rPr>
        <w:t xml:space="preserve"> </w:t>
      </w:r>
      <w:r w:rsidR="00D77817" w:rsidRPr="007B7CD1">
        <w:rPr>
          <w:rFonts w:ascii="Times New Roman" w:eastAsia="Times New Roman" w:hAnsi="Times New Roman" w:cs="Times New Roman"/>
          <w:sz w:val="24"/>
          <w:szCs w:val="24"/>
          <w:lang w:val="fr-FR"/>
        </w:rPr>
        <w:t>C'est pourquoi l'accent est actuellement mis sur les nouveaux défis complexes posés par les technologies numériques, le phénomène de la désinformation et leur impact sur l'intégrité démocratique.</w:t>
      </w:r>
    </w:p>
    <w:p w:rsidR="00A60C62" w:rsidRPr="007B7CD1" w:rsidRDefault="00A60C62" w:rsidP="00A60C62">
      <w:pPr>
        <w:spacing w:before="100" w:beforeAutospacing="1" w:after="100" w:afterAutospacing="1" w:line="240" w:lineRule="auto"/>
        <w:jc w:val="both"/>
        <w:rPr>
          <w:rFonts w:ascii="Times New Roman" w:eastAsia="Times New Roman" w:hAnsi="Times New Roman" w:cs="Times New Roman"/>
          <w:b/>
          <w:sz w:val="24"/>
          <w:szCs w:val="24"/>
          <w:lang w:val="fr-FR"/>
        </w:rPr>
      </w:pPr>
      <w:r w:rsidRPr="007B7CD1">
        <w:rPr>
          <w:rFonts w:ascii="Times New Roman" w:eastAsia="Times New Roman" w:hAnsi="Times New Roman" w:cs="Times New Roman"/>
          <w:b/>
          <w:sz w:val="24"/>
          <w:szCs w:val="24"/>
          <w:lang w:val="fr-FR"/>
        </w:rPr>
        <w:t>Structure du Questionnaire</w:t>
      </w:r>
    </w:p>
    <w:p w:rsidR="00A60C62" w:rsidRPr="007B7CD1" w:rsidRDefault="00A60C62" w:rsidP="00A60C62">
      <w:pPr>
        <w:spacing w:before="100" w:beforeAutospacing="1" w:after="100" w:afterAutospacing="1" w:line="240"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 xml:space="preserve">Le Questionnaire suit une progression thématique, guidant chaque Cour </w:t>
      </w:r>
      <w:r w:rsidR="00A2725A" w:rsidRPr="007B7CD1">
        <w:rPr>
          <w:rFonts w:ascii="Times New Roman" w:eastAsia="Times New Roman" w:hAnsi="Times New Roman" w:cs="Times New Roman"/>
          <w:sz w:val="24"/>
          <w:szCs w:val="24"/>
          <w:lang w:val="fr-FR"/>
        </w:rPr>
        <w:t>vers</w:t>
      </w:r>
      <w:r w:rsidRPr="007B7CD1">
        <w:rPr>
          <w:rFonts w:ascii="Times New Roman" w:eastAsia="Times New Roman" w:hAnsi="Times New Roman" w:cs="Times New Roman"/>
          <w:sz w:val="24"/>
          <w:szCs w:val="24"/>
          <w:lang w:val="fr-FR"/>
        </w:rPr>
        <w:t xml:space="preserve"> un développement logique du sujet</w:t>
      </w:r>
      <w:r w:rsidR="00A2725A" w:rsidRPr="007B7CD1">
        <w:rPr>
          <w:rFonts w:ascii="Times New Roman" w:eastAsia="Times New Roman" w:hAnsi="Times New Roman" w:cs="Times New Roman"/>
          <w:sz w:val="24"/>
          <w:szCs w:val="24"/>
          <w:lang w:val="fr-FR"/>
        </w:rPr>
        <w:t xml:space="preserve"> - </w:t>
      </w:r>
      <w:r w:rsidRPr="007B7CD1">
        <w:rPr>
          <w:rFonts w:ascii="Times New Roman" w:eastAsia="Times New Roman" w:hAnsi="Times New Roman" w:cs="Times New Roman"/>
          <w:sz w:val="24"/>
          <w:szCs w:val="24"/>
          <w:lang w:val="fr-FR"/>
        </w:rPr>
        <w:t>des principes fondamentaux aux défis de l'ère numérique. Les quatre sections sont les suivantes :</w:t>
      </w:r>
    </w:p>
    <w:p w:rsidR="00A60C62" w:rsidRPr="007B7CD1" w:rsidRDefault="00A60C62" w:rsidP="00A60C62">
      <w:pPr>
        <w:spacing w:before="100" w:beforeAutospacing="1" w:after="100" w:afterAutospacing="1" w:line="240" w:lineRule="auto"/>
        <w:jc w:val="both"/>
        <w:rPr>
          <w:rFonts w:ascii="Times New Roman" w:eastAsia="Times New Roman" w:hAnsi="Times New Roman" w:cs="Times New Roman"/>
          <w:b/>
          <w:sz w:val="24"/>
          <w:szCs w:val="24"/>
          <w:lang w:val="fr-FR"/>
        </w:rPr>
      </w:pPr>
      <w:r w:rsidRPr="007B7CD1">
        <w:rPr>
          <w:rFonts w:ascii="Times New Roman" w:eastAsia="Times New Roman" w:hAnsi="Times New Roman" w:cs="Times New Roman"/>
          <w:b/>
          <w:sz w:val="24"/>
          <w:szCs w:val="24"/>
          <w:lang w:val="fr-FR"/>
        </w:rPr>
        <w:t xml:space="preserve">1. Section I – Liberté d'expression et d'information. </w:t>
      </w:r>
      <w:r w:rsidR="002F21CA" w:rsidRPr="007B7CD1">
        <w:rPr>
          <w:rFonts w:ascii="Times New Roman" w:eastAsia="Times New Roman" w:hAnsi="Times New Roman" w:cs="Times New Roman"/>
          <w:b/>
          <w:sz w:val="24"/>
          <w:szCs w:val="24"/>
          <w:lang w:val="fr-FR"/>
        </w:rPr>
        <w:t>Ingérence</w:t>
      </w:r>
      <w:r w:rsidRPr="007B7CD1">
        <w:rPr>
          <w:rFonts w:ascii="Times New Roman" w:eastAsia="Times New Roman" w:hAnsi="Times New Roman" w:cs="Times New Roman"/>
          <w:b/>
          <w:sz w:val="24"/>
          <w:szCs w:val="24"/>
          <w:lang w:val="fr-FR"/>
        </w:rPr>
        <w:t xml:space="preserve"> à la dignité humaine et aux droits de l'homme – dispositions constitutionnelles et limites jurisprudentielles</w:t>
      </w:r>
    </w:p>
    <w:p w:rsidR="00A60C62" w:rsidRPr="007B7CD1" w:rsidRDefault="007B2A64" w:rsidP="00A60C62">
      <w:pPr>
        <w:spacing w:before="100" w:beforeAutospacing="1" w:after="100" w:afterAutospacing="1" w:line="240"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Cette section e</w:t>
      </w:r>
      <w:r w:rsidR="00A60C62" w:rsidRPr="007B7CD1">
        <w:rPr>
          <w:rFonts w:ascii="Times New Roman" w:eastAsia="Times New Roman" w:hAnsi="Times New Roman" w:cs="Times New Roman"/>
          <w:sz w:val="24"/>
          <w:szCs w:val="24"/>
          <w:lang w:val="fr-FR"/>
        </w:rPr>
        <w:t xml:space="preserve">xplore le fondement constitutionnel de la liberté d'expression, y compris les restrictions autorisées et les approches jurisprudentielles en matière de </w:t>
      </w:r>
      <w:r w:rsidR="002F21CA" w:rsidRPr="007B7CD1">
        <w:rPr>
          <w:rFonts w:ascii="Times New Roman" w:eastAsia="Times New Roman" w:hAnsi="Times New Roman" w:cs="Times New Roman"/>
          <w:sz w:val="24"/>
          <w:szCs w:val="24"/>
          <w:lang w:val="fr-FR"/>
        </w:rPr>
        <w:t>m</w:t>
      </w:r>
      <w:r w:rsidR="00A60C62" w:rsidRPr="007B7CD1">
        <w:rPr>
          <w:rFonts w:ascii="Times New Roman" w:eastAsia="Times New Roman" w:hAnsi="Times New Roman" w:cs="Times New Roman"/>
          <w:sz w:val="24"/>
          <w:szCs w:val="24"/>
          <w:lang w:val="fr-FR"/>
        </w:rPr>
        <w:t>ésinformation.</w:t>
      </w:r>
    </w:p>
    <w:p w:rsidR="00A60C62" w:rsidRPr="007B7CD1" w:rsidRDefault="00A60C62" w:rsidP="00A60C62">
      <w:pPr>
        <w:spacing w:before="100" w:beforeAutospacing="1" w:after="100" w:afterAutospacing="1" w:line="240" w:lineRule="auto"/>
        <w:jc w:val="both"/>
        <w:rPr>
          <w:rFonts w:ascii="Times New Roman" w:eastAsia="Times New Roman" w:hAnsi="Times New Roman" w:cs="Times New Roman"/>
          <w:b/>
          <w:sz w:val="24"/>
          <w:szCs w:val="24"/>
          <w:lang w:val="fr-FR"/>
        </w:rPr>
      </w:pPr>
      <w:r w:rsidRPr="007B7CD1">
        <w:rPr>
          <w:rFonts w:ascii="Times New Roman" w:eastAsia="Times New Roman" w:hAnsi="Times New Roman" w:cs="Times New Roman"/>
          <w:b/>
          <w:sz w:val="24"/>
          <w:szCs w:val="24"/>
          <w:lang w:val="fr-FR"/>
        </w:rPr>
        <w:t>2. Section II – Démocratie, intégrité électorale et fausses nouvelles</w:t>
      </w:r>
    </w:p>
    <w:p w:rsidR="00A60C62" w:rsidRPr="007B7CD1" w:rsidRDefault="007B2A64" w:rsidP="00A60C62">
      <w:pPr>
        <w:spacing w:before="100" w:beforeAutospacing="1" w:after="100" w:afterAutospacing="1" w:line="240"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Cette section analyse</w:t>
      </w:r>
      <w:r w:rsidR="00A60C62" w:rsidRPr="007B7CD1">
        <w:rPr>
          <w:rFonts w:ascii="Times New Roman" w:eastAsia="Times New Roman" w:hAnsi="Times New Roman" w:cs="Times New Roman"/>
          <w:sz w:val="24"/>
          <w:szCs w:val="24"/>
          <w:lang w:val="fr-FR"/>
        </w:rPr>
        <w:t xml:space="preserve"> l'interaction entre la liberté d'expression, les droits électoraux et les menaces que la désinformation </w:t>
      </w:r>
      <w:r w:rsidRPr="007B7CD1">
        <w:rPr>
          <w:rFonts w:ascii="Times New Roman" w:eastAsia="Times New Roman" w:hAnsi="Times New Roman" w:cs="Times New Roman"/>
          <w:sz w:val="24"/>
          <w:szCs w:val="24"/>
          <w:lang w:val="fr-FR"/>
        </w:rPr>
        <w:t>représente pour</w:t>
      </w:r>
      <w:r w:rsidR="00A60C62" w:rsidRPr="007B7CD1">
        <w:rPr>
          <w:rFonts w:ascii="Times New Roman" w:eastAsia="Times New Roman" w:hAnsi="Times New Roman" w:cs="Times New Roman"/>
          <w:sz w:val="24"/>
          <w:szCs w:val="24"/>
          <w:lang w:val="fr-FR"/>
        </w:rPr>
        <w:t xml:space="preserve"> la légitimité démocratique et l'équité électorale.</w:t>
      </w:r>
    </w:p>
    <w:p w:rsidR="00A60C62" w:rsidRPr="007B7CD1" w:rsidRDefault="00A60C62" w:rsidP="00A60C62">
      <w:pPr>
        <w:spacing w:before="100" w:beforeAutospacing="1" w:after="100" w:afterAutospacing="1" w:line="240" w:lineRule="auto"/>
        <w:jc w:val="both"/>
        <w:rPr>
          <w:rFonts w:ascii="Times New Roman" w:eastAsia="Times New Roman" w:hAnsi="Times New Roman" w:cs="Times New Roman"/>
          <w:b/>
          <w:sz w:val="24"/>
          <w:szCs w:val="24"/>
          <w:lang w:val="fr-FR"/>
        </w:rPr>
      </w:pPr>
      <w:r w:rsidRPr="007B7CD1">
        <w:rPr>
          <w:rFonts w:ascii="Times New Roman" w:eastAsia="Times New Roman" w:hAnsi="Times New Roman" w:cs="Times New Roman"/>
          <w:b/>
          <w:sz w:val="24"/>
          <w:szCs w:val="24"/>
          <w:lang w:val="fr-FR"/>
        </w:rPr>
        <w:t xml:space="preserve">3. Section III – Plateformes numériques, </w:t>
      </w:r>
      <w:r w:rsidR="002472A9" w:rsidRPr="007B7CD1">
        <w:rPr>
          <w:rFonts w:ascii="Times New Roman" w:eastAsia="Times New Roman" w:hAnsi="Times New Roman" w:cs="Times New Roman"/>
          <w:b/>
          <w:sz w:val="24"/>
          <w:szCs w:val="24"/>
          <w:lang w:val="fr-FR"/>
        </w:rPr>
        <w:t>i</w:t>
      </w:r>
      <w:r w:rsidR="00345CF4" w:rsidRPr="007B7CD1">
        <w:rPr>
          <w:rFonts w:ascii="Times New Roman" w:eastAsia="Times New Roman" w:hAnsi="Times New Roman" w:cs="Times New Roman"/>
          <w:b/>
          <w:sz w:val="24"/>
          <w:szCs w:val="24"/>
          <w:lang w:val="fr-FR"/>
        </w:rPr>
        <w:t xml:space="preserve">ntelligence </w:t>
      </w:r>
      <w:r w:rsidR="002472A9" w:rsidRPr="007B7CD1">
        <w:rPr>
          <w:rFonts w:ascii="Times New Roman" w:eastAsia="Times New Roman" w:hAnsi="Times New Roman" w:cs="Times New Roman"/>
          <w:b/>
          <w:sz w:val="24"/>
          <w:szCs w:val="24"/>
          <w:lang w:val="fr-FR"/>
        </w:rPr>
        <w:t>a</w:t>
      </w:r>
      <w:r w:rsidR="00345CF4" w:rsidRPr="007B7CD1">
        <w:rPr>
          <w:rFonts w:ascii="Times New Roman" w:eastAsia="Times New Roman" w:hAnsi="Times New Roman" w:cs="Times New Roman"/>
          <w:b/>
          <w:sz w:val="24"/>
          <w:szCs w:val="24"/>
          <w:lang w:val="fr-FR"/>
        </w:rPr>
        <w:t>rtificielle</w:t>
      </w:r>
      <w:r w:rsidRPr="007B7CD1">
        <w:rPr>
          <w:rFonts w:ascii="Times New Roman" w:eastAsia="Times New Roman" w:hAnsi="Times New Roman" w:cs="Times New Roman"/>
          <w:b/>
          <w:sz w:val="24"/>
          <w:szCs w:val="24"/>
          <w:lang w:val="fr-FR"/>
        </w:rPr>
        <w:t xml:space="preserve"> et menace de la désinformation sur le discours démocratique</w:t>
      </w:r>
    </w:p>
    <w:p w:rsidR="00A60C62" w:rsidRPr="007B7CD1" w:rsidRDefault="002472A9" w:rsidP="00A60C62">
      <w:pPr>
        <w:spacing w:before="100" w:beforeAutospacing="1" w:after="100" w:afterAutospacing="1" w:line="240"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Cette section a</w:t>
      </w:r>
      <w:r w:rsidR="00A60C62" w:rsidRPr="007B7CD1">
        <w:rPr>
          <w:rFonts w:ascii="Times New Roman" w:eastAsia="Times New Roman" w:hAnsi="Times New Roman" w:cs="Times New Roman"/>
          <w:sz w:val="24"/>
          <w:szCs w:val="24"/>
          <w:lang w:val="fr-FR"/>
        </w:rPr>
        <w:t>borde les implications constitutionnelles des technologies</w:t>
      </w:r>
      <w:r w:rsidR="00B02D5D">
        <w:rPr>
          <w:rFonts w:ascii="Times New Roman" w:eastAsia="Times New Roman" w:hAnsi="Times New Roman" w:cs="Times New Roman"/>
          <w:sz w:val="24"/>
          <w:szCs w:val="24"/>
          <w:lang w:val="fr-FR"/>
        </w:rPr>
        <w:t xml:space="preserve"> émergentes</w:t>
      </w:r>
      <w:r w:rsidR="00A60C62" w:rsidRPr="007B7CD1">
        <w:rPr>
          <w:rFonts w:ascii="Times New Roman" w:eastAsia="Times New Roman" w:hAnsi="Times New Roman" w:cs="Times New Roman"/>
          <w:sz w:val="24"/>
          <w:szCs w:val="24"/>
          <w:lang w:val="fr-FR"/>
        </w:rPr>
        <w:t>, le rôle et les responsabilités des plateformes et intermédiaires numériques, ainsi que la protection de la liberté journalistique.</w:t>
      </w:r>
    </w:p>
    <w:p w:rsidR="00A60C62" w:rsidRPr="007B7CD1" w:rsidRDefault="00A60C62" w:rsidP="00A60C62">
      <w:pPr>
        <w:spacing w:before="100" w:beforeAutospacing="1" w:after="100" w:afterAutospacing="1" w:line="240" w:lineRule="auto"/>
        <w:jc w:val="both"/>
        <w:rPr>
          <w:rFonts w:ascii="Times New Roman" w:eastAsia="Times New Roman" w:hAnsi="Times New Roman" w:cs="Times New Roman"/>
          <w:b/>
          <w:sz w:val="24"/>
          <w:szCs w:val="24"/>
          <w:lang w:val="fr-FR"/>
        </w:rPr>
      </w:pPr>
      <w:r w:rsidRPr="007B7CD1">
        <w:rPr>
          <w:rFonts w:ascii="Times New Roman" w:eastAsia="Times New Roman" w:hAnsi="Times New Roman" w:cs="Times New Roman"/>
          <w:b/>
          <w:sz w:val="24"/>
          <w:szCs w:val="24"/>
          <w:lang w:val="fr-FR"/>
        </w:rPr>
        <w:t>4. Section IV – Perspectives comparatives et institutionnelles</w:t>
      </w:r>
    </w:p>
    <w:p w:rsidR="00A60C62" w:rsidRPr="007B7CD1" w:rsidRDefault="00D3421A" w:rsidP="00A60C62">
      <w:pPr>
        <w:spacing w:before="100" w:beforeAutospacing="1" w:after="100" w:afterAutospacing="1" w:line="240"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Cette section e</w:t>
      </w:r>
      <w:r w:rsidR="00A60C62" w:rsidRPr="007B7CD1">
        <w:rPr>
          <w:rFonts w:ascii="Times New Roman" w:eastAsia="Times New Roman" w:hAnsi="Times New Roman" w:cs="Times New Roman"/>
          <w:sz w:val="24"/>
          <w:szCs w:val="24"/>
          <w:lang w:val="fr-FR"/>
        </w:rPr>
        <w:t xml:space="preserve">xplore le rôle du droit constitutionnel comparé, des normes internationales en matière de droits de l'homme et de la capacité institutionnelle </w:t>
      </w:r>
      <w:r w:rsidRPr="007B7CD1">
        <w:rPr>
          <w:rStyle w:val="rynqvb"/>
          <w:rFonts w:ascii="Times New Roman" w:hAnsi="Times New Roman" w:cs="Times New Roman"/>
          <w:sz w:val="24"/>
          <w:szCs w:val="24"/>
          <w:lang w:val="fr-FR"/>
        </w:rPr>
        <w:t>à relever les défis posés par la désinformation</w:t>
      </w:r>
      <w:r w:rsidR="00A60C62" w:rsidRPr="007B7CD1">
        <w:rPr>
          <w:rFonts w:ascii="Times New Roman" w:eastAsia="Times New Roman" w:hAnsi="Times New Roman" w:cs="Times New Roman"/>
          <w:sz w:val="24"/>
          <w:szCs w:val="24"/>
          <w:lang w:val="fr-FR"/>
        </w:rPr>
        <w:t>.</w:t>
      </w:r>
    </w:p>
    <w:bookmarkEnd w:id="0"/>
    <w:p w:rsidR="00CD5BC6" w:rsidRPr="007B7CD1" w:rsidRDefault="00CD5BC6" w:rsidP="00C54F16">
      <w:pPr>
        <w:spacing w:before="100" w:beforeAutospacing="1" w:after="100" w:afterAutospacing="1" w:line="240" w:lineRule="auto"/>
        <w:jc w:val="both"/>
        <w:rPr>
          <w:rFonts w:ascii="Times New Roman" w:eastAsia="Times New Roman" w:hAnsi="Times New Roman" w:cs="Times New Roman"/>
          <w:sz w:val="24"/>
          <w:szCs w:val="24"/>
          <w:lang w:val="fr-FR"/>
        </w:rPr>
      </w:pPr>
      <w:r w:rsidRPr="007B7CD1">
        <w:rPr>
          <w:rFonts w:ascii="Times New Roman" w:eastAsia="Times New Roman" w:hAnsi="Times New Roman" w:cs="Times New Roman"/>
          <w:sz w:val="24"/>
          <w:szCs w:val="24"/>
          <w:lang w:val="fr-FR"/>
        </w:rPr>
        <w:t>Cette structure assure la clarté conceptuelle, la progression logique et la cohérence, permettant à chaque Cour d’articuler son expérience constitutionnelle, tout en contribuant à une compréhension européenne commune de la liberté d’expression à l’ère numérique.</w:t>
      </w:r>
    </w:p>
    <w:sectPr w:rsidR="00CD5BC6" w:rsidRPr="007B7CD1" w:rsidSect="00802087">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7D8" w:rsidRDefault="002307D8">
      <w:pPr>
        <w:spacing w:after="0" w:line="240" w:lineRule="auto"/>
      </w:pPr>
      <w:r>
        <w:separator/>
      </w:r>
    </w:p>
  </w:endnote>
  <w:endnote w:type="continuationSeparator" w:id="0">
    <w:p w:rsidR="002307D8" w:rsidRDefault="0023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673068"/>
      <w:docPartObj>
        <w:docPartGallery w:val="Page Numbers (Bottom of Page)"/>
        <w:docPartUnique/>
      </w:docPartObj>
    </w:sdtPr>
    <w:sdtEndPr>
      <w:rPr>
        <w:noProof/>
      </w:rPr>
    </w:sdtEndPr>
    <w:sdtContent>
      <w:p w:rsidR="00802087" w:rsidRDefault="008020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02087" w:rsidRDefault="00802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7D8" w:rsidRDefault="002307D8">
      <w:pPr>
        <w:spacing w:after="0" w:line="240" w:lineRule="auto"/>
      </w:pPr>
      <w:r>
        <w:separator/>
      </w:r>
    </w:p>
  </w:footnote>
  <w:footnote w:type="continuationSeparator" w:id="0">
    <w:p w:rsidR="002307D8" w:rsidRDefault="00230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88E"/>
    <w:multiLevelType w:val="multilevel"/>
    <w:tmpl w:val="C3AE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82DE2"/>
    <w:multiLevelType w:val="multilevel"/>
    <w:tmpl w:val="F474A43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6270B"/>
    <w:multiLevelType w:val="multilevel"/>
    <w:tmpl w:val="64CECB5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E47754"/>
    <w:multiLevelType w:val="multilevel"/>
    <w:tmpl w:val="4B36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B96B0C"/>
    <w:multiLevelType w:val="multilevel"/>
    <w:tmpl w:val="0D446C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3A3C7F"/>
    <w:multiLevelType w:val="multilevel"/>
    <w:tmpl w:val="1A9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137A5"/>
    <w:multiLevelType w:val="hybridMultilevel"/>
    <w:tmpl w:val="D4A65D32"/>
    <w:lvl w:ilvl="0" w:tplc="9FF61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B0"/>
    <w:rsid w:val="0000080F"/>
    <w:rsid w:val="00013951"/>
    <w:rsid w:val="000149DE"/>
    <w:rsid w:val="00021E1F"/>
    <w:rsid w:val="00027861"/>
    <w:rsid w:val="00034BA8"/>
    <w:rsid w:val="0003574B"/>
    <w:rsid w:val="0004034F"/>
    <w:rsid w:val="000502CA"/>
    <w:rsid w:val="00057C57"/>
    <w:rsid w:val="00063064"/>
    <w:rsid w:val="00066DE2"/>
    <w:rsid w:val="00071997"/>
    <w:rsid w:val="000727E2"/>
    <w:rsid w:val="00084D49"/>
    <w:rsid w:val="000968B7"/>
    <w:rsid w:val="00096912"/>
    <w:rsid w:val="000B1231"/>
    <w:rsid w:val="000C0A72"/>
    <w:rsid w:val="000C588A"/>
    <w:rsid w:val="000E179C"/>
    <w:rsid w:val="000E4CD0"/>
    <w:rsid w:val="000E5D69"/>
    <w:rsid w:val="000E7E30"/>
    <w:rsid w:val="000F038B"/>
    <w:rsid w:val="000F0BAF"/>
    <w:rsid w:val="001126F4"/>
    <w:rsid w:val="0011365D"/>
    <w:rsid w:val="001262E7"/>
    <w:rsid w:val="001278EF"/>
    <w:rsid w:val="00127A60"/>
    <w:rsid w:val="00154C5F"/>
    <w:rsid w:val="00156625"/>
    <w:rsid w:val="00186635"/>
    <w:rsid w:val="001A5A83"/>
    <w:rsid w:val="001A75D0"/>
    <w:rsid w:val="001D318E"/>
    <w:rsid w:val="001D3472"/>
    <w:rsid w:val="001E44D8"/>
    <w:rsid w:val="001E7E59"/>
    <w:rsid w:val="001F058E"/>
    <w:rsid w:val="001F19E2"/>
    <w:rsid w:val="0020537A"/>
    <w:rsid w:val="0021099B"/>
    <w:rsid w:val="00213E92"/>
    <w:rsid w:val="00214E62"/>
    <w:rsid w:val="00221D97"/>
    <w:rsid w:val="00223A38"/>
    <w:rsid w:val="002307D8"/>
    <w:rsid w:val="002375CC"/>
    <w:rsid w:val="00241197"/>
    <w:rsid w:val="002472A9"/>
    <w:rsid w:val="00255983"/>
    <w:rsid w:val="0025698B"/>
    <w:rsid w:val="00260BC2"/>
    <w:rsid w:val="002675D9"/>
    <w:rsid w:val="00267B05"/>
    <w:rsid w:val="0028598A"/>
    <w:rsid w:val="00296647"/>
    <w:rsid w:val="002E2BB3"/>
    <w:rsid w:val="002E5E5D"/>
    <w:rsid w:val="002E73E0"/>
    <w:rsid w:val="002F07A5"/>
    <w:rsid w:val="002F21CA"/>
    <w:rsid w:val="00311C69"/>
    <w:rsid w:val="00316673"/>
    <w:rsid w:val="00324017"/>
    <w:rsid w:val="003376D6"/>
    <w:rsid w:val="00345CF4"/>
    <w:rsid w:val="00346569"/>
    <w:rsid w:val="00353DF5"/>
    <w:rsid w:val="0036172F"/>
    <w:rsid w:val="00366A90"/>
    <w:rsid w:val="00372D4E"/>
    <w:rsid w:val="00387365"/>
    <w:rsid w:val="003A3712"/>
    <w:rsid w:val="003B28BD"/>
    <w:rsid w:val="003B3017"/>
    <w:rsid w:val="003D43FC"/>
    <w:rsid w:val="003E411B"/>
    <w:rsid w:val="00405391"/>
    <w:rsid w:val="00450C04"/>
    <w:rsid w:val="00482132"/>
    <w:rsid w:val="00487F8B"/>
    <w:rsid w:val="00493270"/>
    <w:rsid w:val="004B1DC7"/>
    <w:rsid w:val="004B460A"/>
    <w:rsid w:val="004C0664"/>
    <w:rsid w:val="004E7F11"/>
    <w:rsid w:val="004F3C75"/>
    <w:rsid w:val="004F3EBD"/>
    <w:rsid w:val="0051751A"/>
    <w:rsid w:val="00520674"/>
    <w:rsid w:val="00534A3E"/>
    <w:rsid w:val="005450DB"/>
    <w:rsid w:val="00555EE4"/>
    <w:rsid w:val="005825EB"/>
    <w:rsid w:val="0058650C"/>
    <w:rsid w:val="00592089"/>
    <w:rsid w:val="00593FCF"/>
    <w:rsid w:val="0059755B"/>
    <w:rsid w:val="005C09DC"/>
    <w:rsid w:val="005C6D4C"/>
    <w:rsid w:val="005D7CDD"/>
    <w:rsid w:val="005E18EA"/>
    <w:rsid w:val="005E3057"/>
    <w:rsid w:val="005F1A34"/>
    <w:rsid w:val="005F3163"/>
    <w:rsid w:val="006464D5"/>
    <w:rsid w:val="00662411"/>
    <w:rsid w:val="006646BE"/>
    <w:rsid w:val="00672012"/>
    <w:rsid w:val="006765B8"/>
    <w:rsid w:val="00685FF7"/>
    <w:rsid w:val="006904F3"/>
    <w:rsid w:val="006964F9"/>
    <w:rsid w:val="006A1B0F"/>
    <w:rsid w:val="006A44B0"/>
    <w:rsid w:val="006A4C31"/>
    <w:rsid w:val="006A7F1F"/>
    <w:rsid w:val="006B1C64"/>
    <w:rsid w:val="006B2986"/>
    <w:rsid w:val="006C3668"/>
    <w:rsid w:val="006C4A8F"/>
    <w:rsid w:val="006E2E48"/>
    <w:rsid w:val="007154AD"/>
    <w:rsid w:val="00724AAF"/>
    <w:rsid w:val="00735E83"/>
    <w:rsid w:val="0075176B"/>
    <w:rsid w:val="00755813"/>
    <w:rsid w:val="0077342B"/>
    <w:rsid w:val="00780A86"/>
    <w:rsid w:val="00792C7D"/>
    <w:rsid w:val="007B2A64"/>
    <w:rsid w:val="007B7CD1"/>
    <w:rsid w:val="007C5EEB"/>
    <w:rsid w:val="007D6202"/>
    <w:rsid w:val="007D7823"/>
    <w:rsid w:val="007E20BD"/>
    <w:rsid w:val="007E59C2"/>
    <w:rsid w:val="00802087"/>
    <w:rsid w:val="0081008E"/>
    <w:rsid w:val="008245D3"/>
    <w:rsid w:val="00825EC0"/>
    <w:rsid w:val="0082713B"/>
    <w:rsid w:val="00852262"/>
    <w:rsid w:val="00853AFC"/>
    <w:rsid w:val="00872C67"/>
    <w:rsid w:val="0088023D"/>
    <w:rsid w:val="00884620"/>
    <w:rsid w:val="00885319"/>
    <w:rsid w:val="00890A67"/>
    <w:rsid w:val="008919A6"/>
    <w:rsid w:val="008A58A2"/>
    <w:rsid w:val="008B5B06"/>
    <w:rsid w:val="008C413D"/>
    <w:rsid w:val="008D1376"/>
    <w:rsid w:val="008E1C8C"/>
    <w:rsid w:val="008E2B89"/>
    <w:rsid w:val="009045DF"/>
    <w:rsid w:val="0094404D"/>
    <w:rsid w:val="00965AD8"/>
    <w:rsid w:val="0098747E"/>
    <w:rsid w:val="00992AE6"/>
    <w:rsid w:val="009A44B9"/>
    <w:rsid w:val="009A62C5"/>
    <w:rsid w:val="009B384A"/>
    <w:rsid w:val="009B595F"/>
    <w:rsid w:val="009D6B32"/>
    <w:rsid w:val="009D74AF"/>
    <w:rsid w:val="009F2E1D"/>
    <w:rsid w:val="009F3B6B"/>
    <w:rsid w:val="009F7CA6"/>
    <w:rsid w:val="00A06B11"/>
    <w:rsid w:val="00A1109A"/>
    <w:rsid w:val="00A13C74"/>
    <w:rsid w:val="00A2725A"/>
    <w:rsid w:val="00A417F7"/>
    <w:rsid w:val="00A4375D"/>
    <w:rsid w:val="00A569CF"/>
    <w:rsid w:val="00A57FA7"/>
    <w:rsid w:val="00A60C62"/>
    <w:rsid w:val="00A63E3B"/>
    <w:rsid w:val="00A73BFC"/>
    <w:rsid w:val="00A82C0C"/>
    <w:rsid w:val="00A8395E"/>
    <w:rsid w:val="00A92B92"/>
    <w:rsid w:val="00A97562"/>
    <w:rsid w:val="00AA3C8F"/>
    <w:rsid w:val="00AB3531"/>
    <w:rsid w:val="00AB5686"/>
    <w:rsid w:val="00AD1BDF"/>
    <w:rsid w:val="00AD7552"/>
    <w:rsid w:val="00AE31A4"/>
    <w:rsid w:val="00B012C2"/>
    <w:rsid w:val="00B02D5D"/>
    <w:rsid w:val="00B101EB"/>
    <w:rsid w:val="00B12970"/>
    <w:rsid w:val="00B200EF"/>
    <w:rsid w:val="00B2297C"/>
    <w:rsid w:val="00B24750"/>
    <w:rsid w:val="00B2554C"/>
    <w:rsid w:val="00B3025C"/>
    <w:rsid w:val="00B31F80"/>
    <w:rsid w:val="00B42F96"/>
    <w:rsid w:val="00B514FB"/>
    <w:rsid w:val="00B85405"/>
    <w:rsid w:val="00B97A7B"/>
    <w:rsid w:val="00BA23CE"/>
    <w:rsid w:val="00BD4B03"/>
    <w:rsid w:val="00BE7E26"/>
    <w:rsid w:val="00BF3AE0"/>
    <w:rsid w:val="00C10449"/>
    <w:rsid w:val="00C220AA"/>
    <w:rsid w:val="00C26D09"/>
    <w:rsid w:val="00C31DCE"/>
    <w:rsid w:val="00C42DF6"/>
    <w:rsid w:val="00C43310"/>
    <w:rsid w:val="00C53205"/>
    <w:rsid w:val="00C54F16"/>
    <w:rsid w:val="00C63F63"/>
    <w:rsid w:val="00C859CF"/>
    <w:rsid w:val="00CD2BA9"/>
    <w:rsid w:val="00CD5BC6"/>
    <w:rsid w:val="00CE2DB6"/>
    <w:rsid w:val="00D13240"/>
    <w:rsid w:val="00D158E4"/>
    <w:rsid w:val="00D31726"/>
    <w:rsid w:val="00D3421A"/>
    <w:rsid w:val="00D64354"/>
    <w:rsid w:val="00D66DE6"/>
    <w:rsid w:val="00D77817"/>
    <w:rsid w:val="00D816ED"/>
    <w:rsid w:val="00D969CD"/>
    <w:rsid w:val="00D97847"/>
    <w:rsid w:val="00DB3D6F"/>
    <w:rsid w:val="00DB6A5F"/>
    <w:rsid w:val="00DC613D"/>
    <w:rsid w:val="00DC7265"/>
    <w:rsid w:val="00DE71DB"/>
    <w:rsid w:val="00DF52AB"/>
    <w:rsid w:val="00E02146"/>
    <w:rsid w:val="00E16208"/>
    <w:rsid w:val="00E22279"/>
    <w:rsid w:val="00E32149"/>
    <w:rsid w:val="00E43C91"/>
    <w:rsid w:val="00E46B3E"/>
    <w:rsid w:val="00E67A8A"/>
    <w:rsid w:val="00E741FA"/>
    <w:rsid w:val="00E8401B"/>
    <w:rsid w:val="00E90B12"/>
    <w:rsid w:val="00E914BB"/>
    <w:rsid w:val="00E91AA8"/>
    <w:rsid w:val="00E94FB6"/>
    <w:rsid w:val="00E977BC"/>
    <w:rsid w:val="00EA02D8"/>
    <w:rsid w:val="00EA396E"/>
    <w:rsid w:val="00EA4AE2"/>
    <w:rsid w:val="00EB696D"/>
    <w:rsid w:val="00ED0B93"/>
    <w:rsid w:val="00F12F88"/>
    <w:rsid w:val="00F175B2"/>
    <w:rsid w:val="00F217BB"/>
    <w:rsid w:val="00F263CB"/>
    <w:rsid w:val="00F56D67"/>
    <w:rsid w:val="00F64128"/>
    <w:rsid w:val="00F7431E"/>
    <w:rsid w:val="00FA04FD"/>
    <w:rsid w:val="00FB0BA4"/>
    <w:rsid w:val="00FC6FBD"/>
    <w:rsid w:val="00FD1D91"/>
    <w:rsid w:val="00FD630C"/>
    <w:rsid w:val="00FF264E"/>
    <w:rsid w:val="00FF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2B207-5153-4D34-B27D-61CE01A2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132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3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44B0"/>
    <w:pPr>
      <w:tabs>
        <w:tab w:val="center" w:pos="4680"/>
        <w:tab w:val="right" w:pos="9360"/>
      </w:tabs>
      <w:spacing w:after="0" w:line="240" w:lineRule="auto"/>
    </w:pPr>
    <w:rPr>
      <w:lang w:val="it-IT"/>
    </w:rPr>
  </w:style>
  <w:style w:type="character" w:customStyle="1" w:styleId="FooterChar">
    <w:name w:val="Footer Char"/>
    <w:basedOn w:val="DefaultParagraphFont"/>
    <w:link w:val="Footer"/>
    <w:uiPriority w:val="99"/>
    <w:rsid w:val="006A44B0"/>
    <w:rPr>
      <w:lang w:val="it-IT"/>
    </w:rPr>
  </w:style>
  <w:style w:type="paragraph" w:styleId="ListParagraph">
    <w:name w:val="List Paragraph"/>
    <w:basedOn w:val="Normal"/>
    <w:uiPriority w:val="34"/>
    <w:qFormat/>
    <w:rsid w:val="00A60C62"/>
    <w:pPr>
      <w:ind w:left="720"/>
      <w:contextualSpacing/>
    </w:pPr>
  </w:style>
  <w:style w:type="character" w:styleId="Hyperlink">
    <w:name w:val="Hyperlink"/>
    <w:basedOn w:val="DefaultParagraphFont"/>
    <w:uiPriority w:val="99"/>
    <w:semiHidden/>
    <w:unhideWhenUsed/>
    <w:rsid w:val="00D13240"/>
    <w:rPr>
      <w:color w:val="0000FF"/>
      <w:u w:val="single"/>
    </w:rPr>
  </w:style>
  <w:style w:type="character" w:customStyle="1" w:styleId="Heading2Char">
    <w:name w:val="Heading 2 Char"/>
    <w:basedOn w:val="DefaultParagraphFont"/>
    <w:link w:val="Heading2"/>
    <w:uiPriority w:val="9"/>
    <w:rsid w:val="00D132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32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3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C53205"/>
  </w:style>
  <w:style w:type="character" w:styleId="Strong">
    <w:name w:val="Strong"/>
    <w:basedOn w:val="DefaultParagraphFont"/>
    <w:uiPriority w:val="22"/>
    <w:qFormat/>
    <w:rsid w:val="00113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593351">
      <w:bodyDiv w:val="1"/>
      <w:marLeft w:val="0"/>
      <w:marRight w:val="0"/>
      <w:marTop w:val="0"/>
      <w:marBottom w:val="0"/>
      <w:divBdr>
        <w:top w:val="none" w:sz="0" w:space="0" w:color="auto"/>
        <w:left w:val="none" w:sz="0" w:space="0" w:color="auto"/>
        <w:bottom w:val="none" w:sz="0" w:space="0" w:color="auto"/>
        <w:right w:val="none" w:sz="0" w:space="0" w:color="auto"/>
      </w:divBdr>
      <w:divsChild>
        <w:div w:id="151606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Thomaida Xhoxhaj</dc:creator>
  <cp:keywords/>
  <dc:description/>
  <cp:lastModifiedBy>Olta Lolo</cp:lastModifiedBy>
  <cp:revision>2</cp:revision>
  <dcterms:created xsi:type="dcterms:W3CDTF">2026-02-27T10:31:00Z</dcterms:created>
  <dcterms:modified xsi:type="dcterms:W3CDTF">2026-02-27T10:31:00Z</dcterms:modified>
</cp:coreProperties>
</file>